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2" w:type="dxa"/>
        <w:tblBorders>
          <w:top w:val="nil"/>
          <w:left w:val="nil"/>
          <w:bottom w:val="nil"/>
          <w:right w:val="nil"/>
          <w:insideH w:val="nil"/>
          <w:insideV w:val="nil"/>
        </w:tblBorders>
        <w:tblLayout w:type="fixed"/>
        <w:tblLook w:val="0400" w:firstRow="0" w:lastRow="0" w:firstColumn="0" w:lastColumn="0" w:noHBand="0" w:noVBand="1"/>
      </w:tblPr>
      <w:tblGrid>
        <w:gridCol w:w="4621"/>
        <w:gridCol w:w="4621"/>
      </w:tblGrid>
      <w:tr w:rsidR="00256330" w:rsidRPr="00256330" w14:paraId="4B4DA350" w14:textId="77777777" w:rsidTr="00B15018">
        <w:tc>
          <w:tcPr>
            <w:tcW w:w="4621" w:type="dxa"/>
          </w:tcPr>
          <w:p w14:paraId="159D2605" w14:textId="77777777" w:rsidR="00256330" w:rsidRPr="00256330" w:rsidRDefault="00256330" w:rsidP="00256330">
            <w:pPr>
              <w:pBdr>
                <w:top w:val="nil"/>
                <w:left w:val="nil"/>
                <w:bottom w:val="nil"/>
                <w:right w:val="nil"/>
                <w:between w:val="nil"/>
              </w:pBdr>
              <w:spacing w:after="0" w:line="240" w:lineRule="auto"/>
              <w:rPr>
                <w:rFonts w:ascii="Arial" w:eastAsia="Arial" w:hAnsi="Arial" w:cs="Arial"/>
                <w:color w:val="020572"/>
                <w:sz w:val="24"/>
                <w:szCs w:val="24"/>
                <w:lang w:eastAsia="en-GB"/>
              </w:rPr>
            </w:pPr>
            <w:r w:rsidRPr="00256330">
              <w:rPr>
                <w:rFonts w:ascii="Arial" w:eastAsia="Arial" w:hAnsi="Arial" w:cs="Arial"/>
                <w:color w:val="020572"/>
                <w:sz w:val="24"/>
                <w:szCs w:val="24"/>
                <w:lang w:eastAsia="en-GB"/>
              </w:rPr>
              <w:t>Stephen Laycock</w:t>
            </w:r>
          </w:p>
          <w:p w14:paraId="48C8596B" w14:textId="77777777" w:rsidR="00256330" w:rsidRPr="00256330" w:rsidRDefault="00256330" w:rsidP="00256330">
            <w:pPr>
              <w:pBdr>
                <w:top w:val="nil"/>
                <w:left w:val="nil"/>
                <w:bottom w:val="nil"/>
                <w:right w:val="nil"/>
                <w:between w:val="nil"/>
              </w:pBdr>
              <w:spacing w:after="0" w:line="240" w:lineRule="auto"/>
              <w:rPr>
                <w:rFonts w:ascii="Arial" w:eastAsia="Arial" w:hAnsi="Arial" w:cs="Arial"/>
                <w:color w:val="020572"/>
                <w:sz w:val="24"/>
                <w:szCs w:val="24"/>
                <w:lang w:eastAsia="en-GB"/>
              </w:rPr>
            </w:pPr>
            <w:r w:rsidRPr="00256330">
              <w:rPr>
                <w:rFonts w:ascii="Arial" w:eastAsia="Arial" w:hAnsi="Arial" w:cs="Arial"/>
                <w:noProof/>
                <w:color w:val="020572"/>
                <w:sz w:val="24"/>
                <w:szCs w:val="24"/>
                <w:lang w:eastAsia="en-GB"/>
              </w:rPr>
              <w:drawing>
                <wp:inline distT="114300" distB="114300" distL="114300" distR="114300" wp14:anchorId="596B0B5B" wp14:editId="7A9F8CC1">
                  <wp:extent cx="1123950" cy="866775"/>
                  <wp:effectExtent l="0" t="0" r="0" b="9525"/>
                  <wp:docPr id="1" name="image2.jp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2.jpg" descr="A person smiling for the camera&#10;&#10;Description automatically generated with medium confidence"/>
                          <pic:cNvPicPr preferRelativeResize="0"/>
                        </pic:nvPicPr>
                        <pic:blipFill>
                          <a:blip r:embed="rId5"/>
                          <a:srcRect/>
                          <a:stretch>
                            <a:fillRect/>
                          </a:stretch>
                        </pic:blipFill>
                        <pic:spPr>
                          <a:xfrm>
                            <a:off x="0" y="0"/>
                            <a:ext cx="1124198" cy="866966"/>
                          </a:xfrm>
                          <a:prstGeom prst="rect">
                            <a:avLst/>
                          </a:prstGeom>
                          <a:ln/>
                        </pic:spPr>
                      </pic:pic>
                    </a:graphicData>
                  </a:graphic>
                </wp:inline>
              </w:drawing>
            </w:r>
          </w:p>
          <w:p w14:paraId="491B4246" w14:textId="77777777" w:rsidR="00256330" w:rsidRPr="00256330" w:rsidRDefault="00256330" w:rsidP="00256330">
            <w:pPr>
              <w:pBdr>
                <w:top w:val="nil"/>
                <w:left w:val="nil"/>
                <w:bottom w:val="nil"/>
                <w:right w:val="nil"/>
                <w:between w:val="nil"/>
              </w:pBdr>
              <w:spacing w:after="0" w:line="240" w:lineRule="auto"/>
              <w:rPr>
                <w:rFonts w:ascii="Arial" w:eastAsia="Arial" w:hAnsi="Arial" w:cs="Arial"/>
                <w:color w:val="020572"/>
                <w:sz w:val="24"/>
                <w:szCs w:val="24"/>
                <w:lang w:eastAsia="en-GB"/>
              </w:rPr>
            </w:pPr>
          </w:p>
          <w:p w14:paraId="35CA608E" w14:textId="77777777" w:rsidR="00256330" w:rsidRPr="00256330" w:rsidRDefault="00256330" w:rsidP="00256330">
            <w:pPr>
              <w:pBdr>
                <w:top w:val="nil"/>
                <w:left w:val="nil"/>
                <w:bottom w:val="nil"/>
                <w:right w:val="nil"/>
                <w:between w:val="nil"/>
              </w:pBdr>
              <w:spacing w:after="0" w:line="240" w:lineRule="auto"/>
              <w:rPr>
                <w:rFonts w:ascii="Arial" w:eastAsia="Arial" w:hAnsi="Arial" w:cs="Arial"/>
                <w:color w:val="020572"/>
                <w:sz w:val="20"/>
                <w:szCs w:val="20"/>
                <w:lang w:eastAsia="en-GB"/>
              </w:rPr>
            </w:pPr>
            <w:r w:rsidRPr="00256330">
              <w:rPr>
                <w:rFonts w:ascii="Arial" w:eastAsia="Arial" w:hAnsi="Arial" w:cs="Arial"/>
                <w:color w:val="020572"/>
                <w:sz w:val="20"/>
                <w:szCs w:val="20"/>
                <w:lang w:eastAsia="en-GB"/>
              </w:rPr>
              <w:t>chairman@sailabilityscotland.org.uk</w:t>
            </w:r>
          </w:p>
          <w:p w14:paraId="2ECC3A7F" w14:textId="18E4A0F5" w:rsidR="00256330" w:rsidRDefault="00363470" w:rsidP="008516C2">
            <w:pPr>
              <w:pBdr>
                <w:top w:val="nil"/>
                <w:left w:val="nil"/>
                <w:bottom w:val="nil"/>
                <w:right w:val="nil"/>
                <w:between w:val="nil"/>
              </w:pBdr>
              <w:spacing w:after="0" w:line="240" w:lineRule="auto"/>
              <w:rPr>
                <w:rFonts w:ascii="Arial" w:eastAsia="Arial" w:hAnsi="Arial" w:cs="Arial"/>
                <w:color w:val="020572"/>
                <w:sz w:val="20"/>
                <w:szCs w:val="20"/>
                <w:lang w:eastAsia="en-GB"/>
              </w:rPr>
            </w:pPr>
            <w:hyperlink r:id="rId6" w:history="1">
              <w:r w:rsidRPr="00107444">
                <w:rPr>
                  <w:rStyle w:val="Hyperlink"/>
                  <w:rFonts w:ascii="Arial" w:eastAsia="Arial" w:hAnsi="Arial" w:cs="Arial"/>
                  <w:sz w:val="20"/>
                  <w:szCs w:val="20"/>
                  <w:lang w:eastAsia="en-GB"/>
                </w:rPr>
                <w:t>www.sailabilityscotland.org.uk</w:t>
              </w:r>
            </w:hyperlink>
            <w:r w:rsidR="008516C2">
              <w:rPr>
                <w:rFonts w:ascii="Arial" w:eastAsia="Arial" w:hAnsi="Arial" w:cs="Arial"/>
                <w:color w:val="020572"/>
                <w:sz w:val="20"/>
                <w:szCs w:val="20"/>
                <w:lang w:eastAsia="en-GB"/>
              </w:rPr>
              <w:t xml:space="preserve">                                           </w:t>
            </w:r>
          </w:p>
          <w:p w14:paraId="2FE6FB5B" w14:textId="0C68E2AA" w:rsidR="008516C2" w:rsidRPr="00256330" w:rsidRDefault="008516C2" w:rsidP="00256330">
            <w:pPr>
              <w:pBdr>
                <w:top w:val="nil"/>
                <w:left w:val="nil"/>
                <w:bottom w:val="nil"/>
                <w:right w:val="nil"/>
                <w:between w:val="nil"/>
              </w:pBdr>
              <w:spacing w:after="0" w:line="240" w:lineRule="auto"/>
              <w:rPr>
                <w:rFonts w:ascii="Arial" w:eastAsia="Arial" w:hAnsi="Arial" w:cs="Arial"/>
                <w:color w:val="020572"/>
                <w:sz w:val="24"/>
                <w:szCs w:val="24"/>
                <w:lang w:eastAsia="en-GB"/>
              </w:rPr>
            </w:pPr>
          </w:p>
        </w:tc>
        <w:tc>
          <w:tcPr>
            <w:tcW w:w="4621" w:type="dxa"/>
          </w:tcPr>
          <w:p w14:paraId="4B45AEBF" w14:textId="77777777" w:rsidR="00256330" w:rsidRPr="00256330" w:rsidRDefault="00256330" w:rsidP="00256330">
            <w:pPr>
              <w:pBdr>
                <w:top w:val="nil"/>
                <w:left w:val="nil"/>
                <w:bottom w:val="nil"/>
                <w:right w:val="nil"/>
                <w:between w:val="nil"/>
              </w:pBdr>
              <w:spacing w:after="0" w:line="240" w:lineRule="auto"/>
              <w:jc w:val="right"/>
              <w:rPr>
                <w:rFonts w:ascii="Arial" w:eastAsia="Arial" w:hAnsi="Arial" w:cs="Arial"/>
                <w:color w:val="020572"/>
                <w:sz w:val="24"/>
                <w:szCs w:val="24"/>
                <w:lang w:eastAsia="en-GB"/>
              </w:rPr>
            </w:pPr>
            <w:r w:rsidRPr="00256330">
              <w:rPr>
                <w:rFonts w:ascii="Arial" w:eastAsia="Arial" w:hAnsi="Arial" w:cs="Arial"/>
                <w:noProof/>
                <w:color w:val="020572"/>
                <w:sz w:val="24"/>
                <w:szCs w:val="24"/>
                <w:lang w:eastAsia="en-GB"/>
              </w:rPr>
              <w:drawing>
                <wp:inline distT="0" distB="0" distL="0" distR="0" wp14:anchorId="55E7BB21" wp14:editId="0DC024FF">
                  <wp:extent cx="1454150" cy="1190625"/>
                  <wp:effectExtent l="0" t="0" r="0" b="9525"/>
                  <wp:docPr id="4" name="image1.jpg" descr="Sailability Logo.jpg"/>
                  <wp:cNvGraphicFramePr/>
                  <a:graphic xmlns:a="http://schemas.openxmlformats.org/drawingml/2006/main">
                    <a:graphicData uri="http://schemas.openxmlformats.org/drawingml/2006/picture">
                      <pic:pic xmlns:pic="http://schemas.openxmlformats.org/drawingml/2006/picture">
                        <pic:nvPicPr>
                          <pic:cNvPr id="0" name="image1.jpg" descr="Sailability Logo.jpg"/>
                          <pic:cNvPicPr preferRelativeResize="0"/>
                        </pic:nvPicPr>
                        <pic:blipFill>
                          <a:blip r:embed="rId7"/>
                          <a:srcRect/>
                          <a:stretch>
                            <a:fillRect/>
                          </a:stretch>
                        </pic:blipFill>
                        <pic:spPr>
                          <a:xfrm>
                            <a:off x="0" y="0"/>
                            <a:ext cx="1458254" cy="1193985"/>
                          </a:xfrm>
                          <a:prstGeom prst="rect">
                            <a:avLst/>
                          </a:prstGeom>
                          <a:ln/>
                        </pic:spPr>
                      </pic:pic>
                    </a:graphicData>
                  </a:graphic>
                </wp:inline>
              </w:drawing>
            </w:r>
          </w:p>
        </w:tc>
      </w:tr>
    </w:tbl>
    <w:p w14:paraId="32A0AF1F" w14:textId="2D7E0CE2" w:rsidR="00256330" w:rsidRPr="00363470" w:rsidRDefault="00256330" w:rsidP="00363470">
      <w:pPr>
        <w:keepNext/>
        <w:keepLines/>
        <w:spacing w:before="480" w:after="0" w:line="240" w:lineRule="auto"/>
        <w:jc w:val="center"/>
        <w:rPr>
          <w:rFonts w:ascii="Calibri" w:eastAsia="Calibri" w:hAnsi="Calibri" w:cs="Calibri"/>
          <w:b/>
          <w:sz w:val="56"/>
          <w:szCs w:val="56"/>
          <w:u w:val="single"/>
          <w:lang w:eastAsia="en-GB"/>
        </w:rPr>
      </w:pPr>
      <w:bookmarkStart w:id="0" w:name="_2zd1ii5mjypc" w:colFirst="0" w:colLast="0"/>
      <w:bookmarkEnd w:id="0"/>
      <w:r w:rsidRPr="00363470">
        <w:rPr>
          <w:rFonts w:ascii="Calibri" w:eastAsia="Calibri" w:hAnsi="Calibri" w:cs="Calibri"/>
          <w:b/>
          <w:sz w:val="56"/>
          <w:szCs w:val="56"/>
          <w:u w:val="single"/>
          <w:lang w:eastAsia="en-GB"/>
        </w:rPr>
        <w:t>T</w:t>
      </w:r>
      <w:r w:rsidR="00270D17" w:rsidRPr="00363470">
        <w:rPr>
          <w:rFonts w:ascii="Calibri" w:eastAsia="Calibri" w:hAnsi="Calibri" w:cs="Calibri"/>
          <w:b/>
          <w:sz w:val="56"/>
          <w:szCs w:val="56"/>
          <w:u w:val="single"/>
          <w:lang w:eastAsia="en-GB"/>
        </w:rPr>
        <w:t>i</w:t>
      </w:r>
      <w:r w:rsidRPr="00363470">
        <w:rPr>
          <w:rFonts w:ascii="Calibri" w:eastAsia="Calibri" w:hAnsi="Calibri" w:cs="Calibri"/>
          <w:b/>
          <w:sz w:val="56"/>
          <w:szCs w:val="56"/>
          <w:u w:val="single"/>
          <w:lang w:eastAsia="en-GB"/>
        </w:rPr>
        <w:t>ck T</w:t>
      </w:r>
      <w:r w:rsidR="00270D17" w:rsidRPr="00363470">
        <w:rPr>
          <w:rFonts w:ascii="Calibri" w:eastAsia="Calibri" w:hAnsi="Calibri" w:cs="Calibri"/>
          <w:b/>
          <w:sz w:val="56"/>
          <w:szCs w:val="56"/>
          <w:u w:val="single"/>
          <w:lang w:eastAsia="en-GB"/>
        </w:rPr>
        <w:t>a</w:t>
      </w:r>
      <w:r w:rsidRPr="00363470">
        <w:rPr>
          <w:rFonts w:ascii="Calibri" w:eastAsia="Calibri" w:hAnsi="Calibri" w:cs="Calibri"/>
          <w:b/>
          <w:sz w:val="56"/>
          <w:szCs w:val="56"/>
          <w:u w:val="single"/>
          <w:lang w:eastAsia="en-GB"/>
        </w:rPr>
        <w:t>ck</w:t>
      </w:r>
      <w:r w:rsidR="00363470" w:rsidRPr="00363470">
        <w:rPr>
          <w:rFonts w:ascii="Calibri" w:eastAsia="Calibri" w:hAnsi="Calibri" w:cs="Calibri"/>
          <w:b/>
          <w:sz w:val="56"/>
          <w:szCs w:val="56"/>
          <w:u w:val="single"/>
          <w:lang w:eastAsia="en-GB"/>
        </w:rPr>
        <w:t xml:space="preserve"> for </w:t>
      </w:r>
      <w:r w:rsidR="00363470" w:rsidRPr="00363470">
        <w:rPr>
          <w:rFonts w:ascii="Calibri" w:eastAsia="Calibri" w:hAnsi="Calibri" w:cs="Calibri"/>
          <w:b/>
          <w:bCs/>
          <w:sz w:val="44"/>
          <w:szCs w:val="44"/>
          <w:u w:val="single"/>
          <w:lang w:eastAsia="en-GB"/>
        </w:rPr>
        <w:t>23rd August 2022</w:t>
      </w:r>
      <w:r w:rsidR="00363470" w:rsidRPr="00363470">
        <w:rPr>
          <w:rFonts w:ascii="Arial" w:eastAsia="Arial" w:hAnsi="Arial" w:cs="Arial"/>
          <w:color w:val="020572"/>
          <w:sz w:val="20"/>
          <w:szCs w:val="20"/>
          <w:u w:val="single"/>
          <w:lang w:eastAsia="en-GB"/>
        </w:rPr>
        <w:t xml:space="preserve">                                    </w:t>
      </w:r>
    </w:p>
    <w:p w14:paraId="726A15A5" w14:textId="77777777" w:rsidR="00270D17" w:rsidRDefault="00270D17">
      <w:r>
        <w:t>A lot has been happening recently and so I thought I would try and put all the info into one document</w:t>
      </w:r>
    </w:p>
    <w:p w14:paraId="4155072E" w14:textId="09CC6B51" w:rsidR="00AE539E" w:rsidRDefault="00270D17">
      <w:proofErr w:type="gramStart"/>
      <w:r>
        <w:t>Firstly</w:t>
      </w:r>
      <w:proofErr w:type="gramEnd"/>
      <w:r>
        <w:t xml:space="preserve"> many apologies to one and all for the very late cancelation of the T5 regatta which should have been held on 13/14 August at Bardowie.  The reason for the cancellation is unclear but at the end of the day there was a lack of effective communication and I take responsibility for that. </w:t>
      </w:r>
    </w:p>
    <w:p w14:paraId="638D47D8" w14:textId="61E1C568" w:rsidR="00270D17" w:rsidRDefault="00270D17">
      <w:r>
        <w:t xml:space="preserve"> The good news is that CCS</w:t>
      </w:r>
      <w:r w:rsidR="00235A1E">
        <w:t>C</w:t>
      </w:r>
      <w:r>
        <w:t xml:space="preserve"> (Bardowie) Acting Commodore (Hugh McLean) has offered to </w:t>
      </w:r>
      <w:r w:rsidR="00BB6F02">
        <w:t>put the event back into their calendar on the 15/16 October.</w:t>
      </w:r>
      <w:r>
        <w:t xml:space="preserve"> </w:t>
      </w:r>
      <w:r w:rsidR="00BB6F02">
        <w:t xml:space="preserve"> He will have to secure race officers and shore/safety boat crew for this event so can anyone who wishes to go PLEASE </w:t>
      </w:r>
      <w:hyperlink r:id="rId8" w:history="1">
        <w:r w:rsidR="00BB6F02" w:rsidRPr="00BB6F02">
          <w:rPr>
            <w:rStyle w:val="Hyperlink"/>
          </w:rPr>
          <w:t>complete an entry form</w:t>
        </w:r>
      </w:hyperlink>
      <w:r w:rsidR="00BB6F02">
        <w:t xml:space="preserve"> ASAP. Or at the very least let me know you would like to participate in the event.</w:t>
      </w:r>
    </w:p>
    <w:p w14:paraId="2775BA2B" w14:textId="6D307C46" w:rsidR="00AE539E" w:rsidRDefault="00AE539E">
      <w:r>
        <w:t>As I write (Tuesday 23 August) our next scheduled event is SOCC at Lochaber in jus</w:t>
      </w:r>
      <w:r w:rsidR="00AC2989">
        <w:t>t</w:t>
      </w:r>
      <w:r>
        <w:t xml:space="preserve"> 4 </w:t>
      </w:r>
      <w:proofErr w:type="spellStart"/>
      <w:r>
        <w:t>days time</w:t>
      </w:r>
      <w:proofErr w:type="spellEnd"/>
      <w:r>
        <w:t xml:space="preserve"> (27/28 August) despite having been advertised by email/website and Tick Tack since January I have so far only had 1 entry form submitted.</w:t>
      </w:r>
      <w:r w:rsidR="00AC2989">
        <w:t xml:space="preserve">  Today I learnt that 1 member who had intended to sail will in fact not be able to make it and another member who has always intended to sail has been unable to secure accommodation and at this stage is still unsure if he can attend.  This means that as I write I only have 3 confirmed entries to the event.  I will leave it until tomorrow but if </w:t>
      </w:r>
      <w:r w:rsidR="00487661">
        <w:t>no one</w:t>
      </w:r>
      <w:r w:rsidR="00AC2989">
        <w:t xml:space="preserve"> else wishes to go to Lochaber (SOCC) then I will have to inform the club that only 3 entries have been</w:t>
      </w:r>
      <w:r w:rsidR="00487661">
        <w:t xml:space="preserve"> </w:t>
      </w:r>
      <w:r w:rsidR="00AC2989">
        <w:t>received.  I fear that this may well cause them to cancel the even</w:t>
      </w:r>
      <w:r w:rsidR="00521557">
        <w:t>t</w:t>
      </w:r>
      <w:r w:rsidR="00AC2989">
        <w:t xml:space="preserve"> as </w:t>
      </w:r>
      <w:r w:rsidR="00487661">
        <w:t>non-viable</w:t>
      </w:r>
      <w:r w:rsidR="00AC2989">
        <w:t>.</w:t>
      </w:r>
    </w:p>
    <w:p w14:paraId="216BD6FE" w14:textId="57C0F91D" w:rsidR="00487661" w:rsidRDefault="00487661">
      <w:r>
        <w:t>PLEASE TAKE WHATEVER ACTION YOU CAN TO ENSURE THIS DOES NOT HAPPEN.</w:t>
      </w:r>
    </w:p>
    <w:p w14:paraId="0447499C" w14:textId="529E323F" w:rsidR="00487661" w:rsidRDefault="00487661">
      <w:r>
        <w:t xml:space="preserve">As you know, after Lochaber and on the </w:t>
      </w:r>
      <w:proofErr w:type="gramStart"/>
      <w:r>
        <w:t>4</w:t>
      </w:r>
      <w:r w:rsidRPr="00487661">
        <w:rPr>
          <w:vertAlign w:val="superscript"/>
        </w:rPr>
        <w:t>th</w:t>
      </w:r>
      <w:proofErr w:type="gramEnd"/>
      <w:r>
        <w:t xml:space="preserve"> September we have been invited to “</w:t>
      </w:r>
      <w:r w:rsidR="009F6DD2">
        <w:t>R</w:t>
      </w:r>
      <w:r>
        <w:t xml:space="preserve">ace </w:t>
      </w:r>
      <w:r w:rsidR="009F6DD2">
        <w:t>A</w:t>
      </w:r>
      <w:r>
        <w:t xml:space="preserve">round Shuna”.  </w:t>
      </w:r>
      <w:r w:rsidR="00145A1B">
        <w:t>So far,</w:t>
      </w:r>
      <w:r w:rsidR="0015748C">
        <w:t xml:space="preserve"> I only have 3 confirmed entries into this event.  PLEASE, if you would like to attend this event let me know asap.  I have today been contacted by Seonaid Reid Commodore of the event and she has reassured me that the problems we had with </w:t>
      </w:r>
      <w:r w:rsidR="008B3E90">
        <w:t>pull</w:t>
      </w:r>
      <w:r w:rsidR="0015748C">
        <w:t xml:space="preserve">ing boats out </w:t>
      </w:r>
      <w:r w:rsidR="008B3E90">
        <w:t>of</w:t>
      </w:r>
      <w:r w:rsidR="0015748C">
        <w:t xml:space="preserve"> the water in 2019 will not occur again as the tide will </w:t>
      </w:r>
      <w:r w:rsidR="00145A1B">
        <w:t>be almost</w:t>
      </w:r>
      <w:r w:rsidR="0015748C">
        <w:t xml:space="preserve"> 1.5 metre higher this year.  Also, in 2019 there was an issue with safety cover, this year CC</w:t>
      </w:r>
      <w:r w:rsidR="00235A1E">
        <w:t>SC</w:t>
      </w:r>
      <w:r w:rsidR="0015748C">
        <w:t xml:space="preserve"> will supply one dedicated boat and Sailability Scotland SCIO Trustee Paul Moore has very kindly offered to travel to </w:t>
      </w:r>
      <w:proofErr w:type="spellStart"/>
      <w:r w:rsidR="0015748C">
        <w:t>Croabh</w:t>
      </w:r>
      <w:proofErr w:type="spellEnd"/>
      <w:r w:rsidR="0015748C">
        <w:t xml:space="preserve"> Haven with a Rib from Monklands SC and with Paul Farish provide a second safety </w:t>
      </w:r>
      <w:r w:rsidR="00145A1B">
        <w:t>cover boat. All at no cost to the charity.</w:t>
      </w:r>
    </w:p>
    <w:p w14:paraId="19D19A78" w14:textId="790E4397" w:rsidR="00145A1B" w:rsidRDefault="00145A1B">
      <w:r>
        <w:t xml:space="preserve">Cost for entry </w:t>
      </w:r>
      <w:proofErr w:type="gramStart"/>
      <w:r>
        <w:t>are</w:t>
      </w:r>
      <w:proofErr w:type="gramEnd"/>
      <w:r>
        <w:t xml:space="preserve"> £10 per boat, there may be a slipway launch fee, this has yet to be confirmed.  Anyone wanting to attend shou</w:t>
      </w:r>
      <w:r w:rsidR="00235A1E">
        <w:t>ld</w:t>
      </w:r>
      <w:r>
        <w:t xml:space="preserve"> </w:t>
      </w:r>
      <w:hyperlink r:id="rId9" w:history="1">
        <w:r w:rsidRPr="00235A1E">
          <w:rPr>
            <w:rStyle w:val="Hyperlink"/>
          </w:rPr>
          <w:t>complete an entry form urgently.</w:t>
        </w:r>
      </w:hyperlink>
    </w:p>
    <w:p w14:paraId="131AC7A7" w14:textId="043F326F" w:rsidR="00145A1B" w:rsidRDefault="00145A1B"/>
    <w:p w14:paraId="158EB55E" w14:textId="48A2E2D1" w:rsidR="00487661" w:rsidRDefault="00235A1E">
      <w:r>
        <w:lastRenderedPageBreak/>
        <w:t>We have now held 4 regattas this year – hopefully we can still hold 2 more to make a series of 6.  Here are the current standings</w:t>
      </w:r>
    </w:p>
    <w:p w14:paraId="64885B02" w14:textId="4DFCC7AC" w:rsidR="00256330" w:rsidRDefault="00256330">
      <w:r>
        <w:t xml:space="preserve"> </w:t>
      </w:r>
    </w:p>
    <w:tbl>
      <w:tblPr>
        <w:tblW w:w="9092" w:type="dxa"/>
        <w:tblLook w:val="04A0" w:firstRow="1" w:lastRow="0" w:firstColumn="1" w:lastColumn="0" w:noHBand="0" w:noVBand="1"/>
      </w:tblPr>
      <w:tblGrid>
        <w:gridCol w:w="1545"/>
        <w:gridCol w:w="1275"/>
        <w:gridCol w:w="1134"/>
        <w:gridCol w:w="993"/>
        <w:gridCol w:w="992"/>
        <w:gridCol w:w="709"/>
        <w:gridCol w:w="708"/>
        <w:gridCol w:w="776"/>
        <w:gridCol w:w="960"/>
      </w:tblGrid>
      <w:tr w:rsidR="00E63ECC" w:rsidRPr="00E63ECC" w14:paraId="77A99270" w14:textId="77777777" w:rsidTr="00E63ECC">
        <w:trPr>
          <w:trHeight w:val="330"/>
        </w:trPr>
        <w:tc>
          <w:tcPr>
            <w:tcW w:w="1545" w:type="dxa"/>
            <w:tcBorders>
              <w:top w:val="single" w:sz="12" w:space="0" w:color="auto"/>
              <w:left w:val="single" w:sz="12" w:space="0" w:color="auto"/>
              <w:bottom w:val="single" w:sz="12" w:space="0" w:color="auto"/>
              <w:right w:val="single" w:sz="8" w:space="0" w:color="auto"/>
            </w:tcBorders>
            <w:shd w:val="clear" w:color="auto" w:fill="auto"/>
            <w:noWrap/>
            <w:vAlign w:val="bottom"/>
            <w:hideMark/>
          </w:tcPr>
          <w:p w14:paraId="4C6C45F1"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1275" w:type="dxa"/>
            <w:tcBorders>
              <w:top w:val="single" w:sz="12" w:space="0" w:color="auto"/>
              <w:left w:val="nil"/>
              <w:bottom w:val="single" w:sz="12" w:space="0" w:color="auto"/>
              <w:right w:val="single" w:sz="8" w:space="0" w:color="auto"/>
            </w:tcBorders>
            <w:shd w:val="clear" w:color="auto" w:fill="auto"/>
            <w:noWrap/>
            <w:vAlign w:val="bottom"/>
            <w:hideMark/>
          </w:tcPr>
          <w:p w14:paraId="70C3FA00"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LVSC</w:t>
            </w:r>
          </w:p>
        </w:tc>
        <w:tc>
          <w:tcPr>
            <w:tcW w:w="1134" w:type="dxa"/>
            <w:tcBorders>
              <w:top w:val="single" w:sz="12" w:space="0" w:color="auto"/>
              <w:left w:val="nil"/>
              <w:bottom w:val="single" w:sz="12" w:space="0" w:color="auto"/>
              <w:right w:val="single" w:sz="8" w:space="0" w:color="auto"/>
            </w:tcBorders>
            <w:shd w:val="clear" w:color="auto" w:fill="auto"/>
            <w:noWrap/>
            <w:vAlign w:val="bottom"/>
            <w:hideMark/>
          </w:tcPr>
          <w:p w14:paraId="295ACED5"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SYC</w:t>
            </w:r>
          </w:p>
        </w:tc>
        <w:tc>
          <w:tcPr>
            <w:tcW w:w="993" w:type="dxa"/>
            <w:tcBorders>
              <w:top w:val="single" w:sz="12" w:space="0" w:color="auto"/>
              <w:left w:val="nil"/>
              <w:bottom w:val="single" w:sz="12" w:space="0" w:color="auto"/>
              <w:right w:val="single" w:sz="8" w:space="0" w:color="auto"/>
            </w:tcBorders>
            <w:shd w:val="clear" w:color="auto" w:fill="auto"/>
            <w:noWrap/>
            <w:vAlign w:val="bottom"/>
            <w:hideMark/>
          </w:tcPr>
          <w:p w14:paraId="1BBD8C89"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LESC</w:t>
            </w:r>
          </w:p>
        </w:tc>
        <w:tc>
          <w:tcPr>
            <w:tcW w:w="992" w:type="dxa"/>
            <w:tcBorders>
              <w:top w:val="single" w:sz="12" w:space="0" w:color="auto"/>
              <w:left w:val="nil"/>
              <w:bottom w:val="single" w:sz="12" w:space="0" w:color="auto"/>
              <w:right w:val="single" w:sz="8" w:space="0" w:color="auto"/>
            </w:tcBorders>
            <w:shd w:val="clear" w:color="auto" w:fill="auto"/>
            <w:noWrap/>
            <w:vAlign w:val="bottom"/>
            <w:hideMark/>
          </w:tcPr>
          <w:p w14:paraId="51C51E5D"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CS</w:t>
            </w:r>
          </w:p>
        </w:tc>
        <w:tc>
          <w:tcPr>
            <w:tcW w:w="709" w:type="dxa"/>
            <w:tcBorders>
              <w:top w:val="single" w:sz="12" w:space="0" w:color="auto"/>
              <w:left w:val="nil"/>
              <w:bottom w:val="single" w:sz="12" w:space="0" w:color="auto"/>
              <w:right w:val="single" w:sz="8" w:space="0" w:color="auto"/>
            </w:tcBorders>
            <w:shd w:val="clear" w:color="auto" w:fill="auto"/>
            <w:noWrap/>
            <w:vAlign w:val="bottom"/>
            <w:hideMark/>
          </w:tcPr>
          <w:p w14:paraId="122AB147"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CCSC</w:t>
            </w:r>
          </w:p>
        </w:tc>
        <w:tc>
          <w:tcPr>
            <w:tcW w:w="708" w:type="dxa"/>
            <w:tcBorders>
              <w:top w:val="single" w:sz="12" w:space="0" w:color="auto"/>
              <w:left w:val="nil"/>
              <w:bottom w:val="single" w:sz="12" w:space="0" w:color="auto"/>
              <w:right w:val="single" w:sz="8" w:space="0" w:color="auto"/>
            </w:tcBorders>
            <w:shd w:val="clear" w:color="auto" w:fill="auto"/>
            <w:noWrap/>
            <w:vAlign w:val="bottom"/>
            <w:hideMark/>
          </w:tcPr>
          <w:p w14:paraId="0ADF9BF5"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LSC</w:t>
            </w:r>
          </w:p>
        </w:tc>
        <w:tc>
          <w:tcPr>
            <w:tcW w:w="776" w:type="dxa"/>
            <w:tcBorders>
              <w:top w:val="single" w:sz="12" w:space="0" w:color="auto"/>
              <w:left w:val="nil"/>
              <w:bottom w:val="single" w:sz="12" w:space="0" w:color="auto"/>
              <w:right w:val="single" w:sz="8" w:space="0" w:color="auto"/>
            </w:tcBorders>
            <w:shd w:val="clear" w:color="auto" w:fill="auto"/>
            <w:noWrap/>
            <w:vAlign w:val="bottom"/>
            <w:hideMark/>
          </w:tcPr>
          <w:p w14:paraId="3F6EAB18"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Points</w:t>
            </w:r>
          </w:p>
        </w:tc>
        <w:tc>
          <w:tcPr>
            <w:tcW w:w="960" w:type="dxa"/>
            <w:tcBorders>
              <w:top w:val="single" w:sz="12" w:space="0" w:color="auto"/>
              <w:left w:val="nil"/>
              <w:bottom w:val="single" w:sz="12" w:space="0" w:color="auto"/>
              <w:right w:val="single" w:sz="12" w:space="0" w:color="auto"/>
            </w:tcBorders>
            <w:shd w:val="clear" w:color="auto" w:fill="auto"/>
            <w:noWrap/>
            <w:vAlign w:val="bottom"/>
            <w:hideMark/>
          </w:tcPr>
          <w:p w14:paraId="13A68E30"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Position</w:t>
            </w:r>
          </w:p>
        </w:tc>
      </w:tr>
      <w:tr w:rsidR="00E63ECC" w:rsidRPr="00E63ECC" w14:paraId="1CEA5EEC" w14:textId="77777777" w:rsidTr="00E63ECC">
        <w:trPr>
          <w:trHeight w:val="315"/>
        </w:trPr>
        <w:tc>
          <w:tcPr>
            <w:tcW w:w="1545" w:type="dxa"/>
            <w:tcBorders>
              <w:top w:val="nil"/>
              <w:left w:val="single" w:sz="12" w:space="0" w:color="auto"/>
              <w:bottom w:val="nil"/>
              <w:right w:val="single" w:sz="8" w:space="0" w:color="auto"/>
            </w:tcBorders>
            <w:shd w:val="clear" w:color="auto" w:fill="auto"/>
            <w:noWrap/>
            <w:vAlign w:val="bottom"/>
            <w:hideMark/>
          </w:tcPr>
          <w:p w14:paraId="3F63CC12"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D Greenhalgh</w:t>
            </w:r>
          </w:p>
        </w:tc>
        <w:tc>
          <w:tcPr>
            <w:tcW w:w="1275" w:type="dxa"/>
            <w:tcBorders>
              <w:top w:val="nil"/>
              <w:left w:val="nil"/>
              <w:bottom w:val="nil"/>
              <w:right w:val="single" w:sz="8" w:space="0" w:color="auto"/>
            </w:tcBorders>
            <w:shd w:val="clear" w:color="auto" w:fill="auto"/>
            <w:noWrap/>
            <w:vAlign w:val="bottom"/>
            <w:hideMark/>
          </w:tcPr>
          <w:p w14:paraId="7298B244"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4</w:t>
            </w:r>
          </w:p>
        </w:tc>
        <w:tc>
          <w:tcPr>
            <w:tcW w:w="1134" w:type="dxa"/>
            <w:tcBorders>
              <w:top w:val="nil"/>
              <w:left w:val="nil"/>
              <w:bottom w:val="nil"/>
              <w:right w:val="single" w:sz="8" w:space="0" w:color="auto"/>
            </w:tcBorders>
            <w:shd w:val="clear" w:color="auto" w:fill="auto"/>
            <w:noWrap/>
            <w:vAlign w:val="bottom"/>
            <w:hideMark/>
          </w:tcPr>
          <w:p w14:paraId="66FBD1D6"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3</w:t>
            </w:r>
          </w:p>
        </w:tc>
        <w:tc>
          <w:tcPr>
            <w:tcW w:w="993" w:type="dxa"/>
            <w:tcBorders>
              <w:top w:val="nil"/>
              <w:left w:val="nil"/>
              <w:bottom w:val="nil"/>
              <w:right w:val="single" w:sz="8" w:space="0" w:color="auto"/>
            </w:tcBorders>
            <w:shd w:val="clear" w:color="auto" w:fill="auto"/>
            <w:noWrap/>
            <w:vAlign w:val="bottom"/>
            <w:hideMark/>
          </w:tcPr>
          <w:p w14:paraId="65ADF7C0"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w:t>
            </w:r>
          </w:p>
        </w:tc>
        <w:tc>
          <w:tcPr>
            <w:tcW w:w="992" w:type="dxa"/>
            <w:tcBorders>
              <w:top w:val="nil"/>
              <w:left w:val="nil"/>
              <w:bottom w:val="nil"/>
              <w:right w:val="single" w:sz="8" w:space="0" w:color="auto"/>
            </w:tcBorders>
            <w:shd w:val="clear" w:color="auto" w:fill="auto"/>
            <w:noWrap/>
            <w:vAlign w:val="bottom"/>
            <w:hideMark/>
          </w:tcPr>
          <w:p w14:paraId="5E066800"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w:t>
            </w:r>
          </w:p>
        </w:tc>
        <w:tc>
          <w:tcPr>
            <w:tcW w:w="709" w:type="dxa"/>
            <w:tcBorders>
              <w:top w:val="nil"/>
              <w:left w:val="nil"/>
              <w:bottom w:val="nil"/>
              <w:right w:val="single" w:sz="8" w:space="0" w:color="auto"/>
            </w:tcBorders>
            <w:shd w:val="clear" w:color="auto" w:fill="auto"/>
            <w:noWrap/>
            <w:vAlign w:val="bottom"/>
            <w:hideMark/>
          </w:tcPr>
          <w:p w14:paraId="36D0AD61"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7E9832D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2FE40CD9"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9</w:t>
            </w:r>
          </w:p>
        </w:tc>
        <w:tc>
          <w:tcPr>
            <w:tcW w:w="960" w:type="dxa"/>
            <w:tcBorders>
              <w:top w:val="nil"/>
              <w:left w:val="nil"/>
              <w:bottom w:val="nil"/>
              <w:right w:val="single" w:sz="12" w:space="0" w:color="auto"/>
            </w:tcBorders>
            <w:shd w:val="clear" w:color="auto" w:fill="auto"/>
            <w:noWrap/>
            <w:vAlign w:val="bottom"/>
            <w:hideMark/>
          </w:tcPr>
          <w:p w14:paraId="5ACD9C19"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w:t>
            </w:r>
          </w:p>
        </w:tc>
      </w:tr>
      <w:tr w:rsidR="00E63ECC" w:rsidRPr="00E63ECC" w14:paraId="279166CE"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66485687"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R Cameron</w:t>
            </w:r>
          </w:p>
        </w:tc>
        <w:tc>
          <w:tcPr>
            <w:tcW w:w="1275" w:type="dxa"/>
            <w:tcBorders>
              <w:top w:val="nil"/>
              <w:left w:val="nil"/>
              <w:bottom w:val="nil"/>
              <w:right w:val="single" w:sz="8" w:space="0" w:color="auto"/>
            </w:tcBorders>
            <w:shd w:val="clear" w:color="auto" w:fill="auto"/>
            <w:noWrap/>
            <w:vAlign w:val="bottom"/>
            <w:hideMark/>
          </w:tcPr>
          <w:p w14:paraId="002C6E3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6</w:t>
            </w:r>
          </w:p>
        </w:tc>
        <w:tc>
          <w:tcPr>
            <w:tcW w:w="1134" w:type="dxa"/>
            <w:tcBorders>
              <w:top w:val="nil"/>
              <w:left w:val="nil"/>
              <w:bottom w:val="nil"/>
              <w:right w:val="single" w:sz="8" w:space="0" w:color="auto"/>
            </w:tcBorders>
            <w:shd w:val="clear" w:color="auto" w:fill="auto"/>
            <w:noWrap/>
            <w:vAlign w:val="bottom"/>
            <w:hideMark/>
          </w:tcPr>
          <w:p w14:paraId="438DAA92"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5</w:t>
            </w:r>
          </w:p>
        </w:tc>
        <w:tc>
          <w:tcPr>
            <w:tcW w:w="993" w:type="dxa"/>
            <w:tcBorders>
              <w:top w:val="nil"/>
              <w:left w:val="nil"/>
              <w:bottom w:val="nil"/>
              <w:right w:val="single" w:sz="8" w:space="0" w:color="auto"/>
            </w:tcBorders>
            <w:shd w:val="clear" w:color="auto" w:fill="auto"/>
            <w:noWrap/>
            <w:vAlign w:val="bottom"/>
            <w:hideMark/>
          </w:tcPr>
          <w:p w14:paraId="2CD5746A"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3</w:t>
            </w:r>
          </w:p>
        </w:tc>
        <w:tc>
          <w:tcPr>
            <w:tcW w:w="992" w:type="dxa"/>
            <w:tcBorders>
              <w:top w:val="nil"/>
              <w:left w:val="nil"/>
              <w:bottom w:val="nil"/>
              <w:right w:val="single" w:sz="8" w:space="0" w:color="auto"/>
            </w:tcBorders>
            <w:shd w:val="clear" w:color="auto" w:fill="auto"/>
            <w:noWrap/>
            <w:vAlign w:val="bottom"/>
            <w:hideMark/>
          </w:tcPr>
          <w:p w14:paraId="13DFD26A"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7</w:t>
            </w:r>
          </w:p>
        </w:tc>
        <w:tc>
          <w:tcPr>
            <w:tcW w:w="709" w:type="dxa"/>
            <w:tcBorders>
              <w:top w:val="nil"/>
              <w:left w:val="nil"/>
              <w:bottom w:val="nil"/>
              <w:right w:val="single" w:sz="8" w:space="0" w:color="auto"/>
            </w:tcBorders>
            <w:shd w:val="clear" w:color="auto" w:fill="auto"/>
            <w:noWrap/>
            <w:vAlign w:val="bottom"/>
            <w:hideMark/>
          </w:tcPr>
          <w:p w14:paraId="0C97E010"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397B7817"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50BADFA0"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21</w:t>
            </w:r>
          </w:p>
        </w:tc>
        <w:tc>
          <w:tcPr>
            <w:tcW w:w="960" w:type="dxa"/>
            <w:tcBorders>
              <w:top w:val="nil"/>
              <w:left w:val="nil"/>
              <w:bottom w:val="nil"/>
              <w:right w:val="single" w:sz="12" w:space="0" w:color="auto"/>
            </w:tcBorders>
            <w:shd w:val="clear" w:color="auto" w:fill="auto"/>
            <w:noWrap/>
            <w:vAlign w:val="bottom"/>
            <w:hideMark/>
          </w:tcPr>
          <w:p w14:paraId="2C21CBBA"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2</w:t>
            </w:r>
          </w:p>
        </w:tc>
      </w:tr>
      <w:tr w:rsidR="00E63ECC" w:rsidRPr="00E63ECC" w14:paraId="38E3649D"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1021A436"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A Hodge</w:t>
            </w:r>
          </w:p>
        </w:tc>
        <w:tc>
          <w:tcPr>
            <w:tcW w:w="1275" w:type="dxa"/>
            <w:tcBorders>
              <w:top w:val="nil"/>
              <w:left w:val="nil"/>
              <w:bottom w:val="nil"/>
              <w:right w:val="single" w:sz="8" w:space="0" w:color="auto"/>
            </w:tcBorders>
            <w:shd w:val="clear" w:color="auto" w:fill="auto"/>
            <w:noWrap/>
            <w:vAlign w:val="bottom"/>
            <w:hideMark/>
          </w:tcPr>
          <w:p w14:paraId="75A56802"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7</w:t>
            </w:r>
          </w:p>
        </w:tc>
        <w:tc>
          <w:tcPr>
            <w:tcW w:w="1134" w:type="dxa"/>
            <w:tcBorders>
              <w:top w:val="nil"/>
              <w:left w:val="nil"/>
              <w:bottom w:val="nil"/>
              <w:right w:val="single" w:sz="8" w:space="0" w:color="auto"/>
            </w:tcBorders>
            <w:shd w:val="clear" w:color="auto" w:fill="auto"/>
            <w:noWrap/>
            <w:vAlign w:val="bottom"/>
            <w:hideMark/>
          </w:tcPr>
          <w:p w14:paraId="6593FE00"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3" w:type="dxa"/>
            <w:tcBorders>
              <w:top w:val="nil"/>
              <w:left w:val="nil"/>
              <w:bottom w:val="nil"/>
              <w:right w:val="single" w:sz="8" w:space="0" w:color="auto"/>
            </w:tcBorders>
            <w:shd w:val="clear" w:color="auto" w:fill="auto"/>
            <w:noWrap/>
            <w:vAlign w:val="bottom"/>
            <w:hideMark/>
          </w:tcPr>
          <w:p w14:paraId="798427C7"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2</w:t>
            </w:r>
          </w:p>
        </w:tc>
        <w:tc>
          <w:tcPr>
            <w:tcW w:w="992" w:type="dxa"/>
            <w:tcBorders>
              <w:top w:val="nil"/>
              <w:left w:val="nil"/>
              <w:bottom w:val="nil"/>
              <w:right w:val="single" w:sz="8" w:space="0" w:color="auto"/>
            </w:tcBorders>
            <w:shd w:val="clear" w:color="auto" w:fill="auto"/>
            <w:noWrap/>
            <w:vAlign w:val="bottom"/>
            <w:hideMark/>
          </w:tcPr>
          <w:p w14:paraId="5DF6FF11"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4</w:t>
            </w:r>
          </w:p>
        </w:tc>
        <w:tc>
          <w:tcPr>
            <w:tcW w:w="709" w:type="dxa"/>
            <w:tcBorders>
              <w:top w:val="nil"/>
              <w:left w:val="nil"/>
              <w:bottom w:val="nil"/>
              <w:right w:val="single" w:sz="8" w:space="0" w:color="auto"/>
            </w:tcBorders>
            <w:shd w:val="clear" w:color="auto" w:fill="auto"/>
            <w:noWrap/>
            <w:vAlign w:val="bottom"/>
            <w:hideMark/>
          </w:tcPr>
          <w:p w14:paraId="67A42017"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1E70084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4AFAFB57"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30</w:t>
            </w:r>
          </w:p>
        </w:tc>
        <w:tc>
          <w:tcPr>
            <w:tcW w:w="960" w:type="dxa"/>
            <w:tcBorders>
              <w:top w:val="nil"/>
              <w:left w:val="nil"/>
              <w:bottom w:val="nil"/>
              <w:right w:val="single" w:sz="12" w:space="0" w:color="auto"/>
            </w:tcBorders>
            <w:shd w:val="clear" w:color="auto" w:fill="auto"/>
            <w:noWrap/>
            <w:vAlign w:val="bottom"/>
            <w:hideMark/>
          </w:tcPr>
          <w:p w14:paraId="19890722"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3</w:t>
            </w:r>
          </w:p>
        </w:tc>
      </w:tr>
      <w:tr w:rsidR="00E63ECC" w:rsidRPr="00E63ECC" w14:paraId="6FABEAD8"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0697BCE5"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S T Bate</w:t>
            </w:r>
          </w:p>
        </w:tc>
        <w:tc>
          <w:tcPr>
            <w:tcW w:w="1275" w:type="dxa"/>
            <w:tcBorders>
              <w:top w:val="nil"/>
              <w:left w:val="nil"/>
              <w:bottom w:val="nil"/>
              <w:right w:val="single" w:sz="8" w:space="0" w:color="auto"/>
            </w:tcBorders>
            <w:shd w:val="clear" w:color="auto" w:fill="auto"/>
            <w:noWrap/>
            <w:vAlign w:val="bottom"/>
            <w:hideMark/>
          </w:tcPr>
          <w:p w14:paraId="06365936"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5</w:t>
            </w:r>
          </w:p>
        </w:tc>
        <w:tc>
          <w:tcPr>
            <w:tcW w:w="1134" w:type="dxa"/>
            <w:tcBorders>
              <w:top w:val="nil"/>
              <w:left w:val="nil"/>
              <w:bottom w:val="nil"/>
              <w:right w:val="single" w:sz="8" w:space="0" w:color="auto"/>
            </w:tcBorders>
            <w:shd w:val="clear" w:color="auto" w:fill="auto"/>
            <w:noWrap/>
            <w:vAlign w:val="bottom"/>
            <w:hideMark/>
          </w:tcPr>
          <w:p w14:paraId="6E09330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3" w:type="dxa"/>
            <w:tcBorders>
              <w:top w:val="nil"/>
              <w:left w:val="nil"/>
              <w:bottom w:val="nil"/>
              <w:right w:val="single" w:sz="8" w:space="0" w:color="auto"/>
            </w:tcBorders>
            <w:shd w:val="clear" w:color="auto" w:fill="auto"/>
            <w:noWrap/>
            <w:vAlign w:val="bottom"/>
            <w:hideMark/>
          </w:tcPr>
          <w:p w14:paraId="71F849AB"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4</w:t>
            </w:r>
          </w:p>
        </w:tc>
        <w:tc>
          <w:tcPr>
            <w:tcW w:w="992" w:type="dxa"/>
            <w:tcBorders>
              <w:top w:val="nil"/>
              <w:left w:val="nil"/>
              <w:bottom w:val="nil"/>
              <w:right w:val="single" w:sz="8" w:space="0" w:color="auto"/>
            </w:tcBorders>
            <w:shd w:val="clear" w:color="auto" w:fill="auto"/>
            <w:noWrap/>
            <w:vAlign w:val="bottom"/>
            <w:hideMark/>
          </w:tcPr>
          <w:p w14:paraId="5D2F1E21"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5</w:t>
            </w:r>
          </w:p>
        </w:tc>
        <w:tc>
          <w:tcPr>
            <w:tcW w:w="709" w:type="dxa"/>
            <w:tcBorders>
              <w:top w:val="nil"/>
              <w:left w:val="nil"/>
              <w:bottom w:val="nil"/>
              <w:right w:val="single" w:sz="8" w:space="0" w:color="auto"/>
            </w:tcBorders>
            <w:shd w:val="clear" w:color="auto" w:fill="auto"/>
            <w:noWrap/>
            <w:vAlign w:val="bottom"/>
            <w:hideMark/>
          </w:tcPr>
          <w:p w14:paraId="73A3BF50"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6BEF4C68"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565324C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31</w:t>
            </w:r>
          </w:p>
        </w:tc>
        <w:tc>
          <w:tcPr>
            <w:tcW w:w="960" w:type="dxa"/>
            <w:tcBorders>
              <w:top w:val="nil"/>
              <w:left w:val="nil"/>
              <w:bottom w:val="nil"/>
              <w:right w:val="single" w:sz="12" w:space="0" w:color="auto"/>
            </w:tcBorders>
            <w:shd w:val="clear" w:color="auto" w:fill="auto"/>
            <w:noWrap/>
            <w:vAlign w:val="bottom"/>
            <w:hideMark/>
          </w:tcPr>
          <w:p w14:paraId="4EB7790E"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4</w:t>
            </w:r>
          </w:p>
        </w:tc>
      </w:tr>
      <w:tr w:rsidR="00E63ECC" w:rsidRPr="00E63ECC" w14:paraId="0832D716"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315D5BBA"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V Milward</w:t>
            </w:r>
          </w:p>
        </w:tc>
        <w:tc>
          <w:tcPr>
            <w:tcW w:w="1275" w:type="dxa"/>
            <w:tcBorders>
              <w:top w:val="nil"/>
              <w:left w:val="nil"/>
              <w:bottom w:val="nil"/>
              <w:right w:val="single" w:sz="8" w:space="0" w:color="auto"/>
            </w:tcBorders>
            <w:shd w:val="clear" w:color="auto" w:fill="auto"/>
            <w:noWrap/>
            <w:vAlign w:val="bottom"/>
            <w:hideMark/>
          </w:tcPr>
          <w:p w14:paraId="6594C0C4"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w:t>
            </w:r>
          </w:p>
        </w:tc>
        <w:tc>
          <w:tcPr>
            <w:tcW w:w="1134" w:type="dxa"/>
            <w:tcBorders>
              <w:top w:val="nil"/>
              <w:left w:val="nil"/>
              <w:bottom w:val="nil"/>
              <w:right w:val="single" w:sz="8" w:space="0" w:color="auto"/>
            </w:tcBorders>
            <w:shd w:val="clear" w:color="auto" w:fill="auto"/>
            <w:noWrap/>
            <w:vAlign w:val="bottom"/>
            <w:hideMark/>
          </w:tcPr>
          <w:p w14:paraId="16B40303"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w:t>
            </w:r>
          </w:p>
        </w:tc>
        <w:tc>
          <w:tcPr>
            <w:tcW w:w="993" w:type="dxa"/>
            <w:tcBorders>
              <w:top w:val="nil"/>
              <w:left w:val="nil"/>
              <w:bottom w:val="nil"/>
              <w:right w:val="single" w:sz="8" w:space="0" w:color="auto"/>
            </w:tcBorders>
            <w:shd w:val="clear" w:color="auto" w:fill="auto"/>
            <w:noWrap/>
            <w:vAlign w:val="bottom"/>
            <w:hideMark/>
          </w:tcPr>
          <w:p w14:paraId="12E43B78"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2" w:type="dxa"/>
            <w:tcBorders>
              <w:top w:val="nil"/>
              <w:left w:val="nil"/>
              <w:bottom w:val="nil"/>
              <w:right w:val="single" w:sz="8" w:space="0" w:color="auto"/>
            </w:tcBorders>
            <w:shd w:val="clear" w:color="auto" w:fill="auto"/>
            <w:noWrap/>
            <w:vAlign w:val="bottom"/>
            <w:hideMark/>
          </w:tcPr>
          <w:p w14:paraId="58CA38F8"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709" w:type="dxa"/>
            <w:tcBorders>
              <w:top w:val="nil"/>
              <w:left w:val="nil"/>
              <w:bottom w:val="nil"/>
              <w:right w:val="single" w:sz="8" w:space="0" w:color="auto"/>
            </w:tcBorders>
            <w:shd w:val="clear" w:color="auto" w:fill="auto"/>
            <w:noWrap/>
            <w:vAlign w:val="bottom"/>
            <w:hideMark/>
          </w:tcPr>
          <w:p w14:paraId="60F85BC8"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32E5F1C1"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3A785ABF"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36</w:t>
            </w:r>
          </w:p>
        </w:tc>
        <w:tc>
          <w:tcPr>
            <w:tcW w:w="960" w:type="dxa"/>
            <w:tcBorders>
              <w:top w:val="nil"/>
              <w:left w:val="nil"/>
              <w:bottom w:val="nil"/>
              <w:right w:val="single" w:sz="12" w:space="0" w:color="auto"/>
            </w:tcBorders>
            <w:shd w:val="clear" w:color="auto" w:fill="auto"/>
            <w:noWrap/>
            <w:vAlign w:val="bottom"/>
            <w:hideMark/>
          </w:tcPr>
          <w:p w14:paraId="363E1EDD"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5</w:t>
            </w:r>
          </w:p>
        </w:tc>
      </w:tr>
      <w:tr w:rsidR="00E63ECC" w:rsidRPr="00E63ECC" w14:paraId="63F08FAE"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21720F75"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D Bennett</w:t>
            </w:r>
          </w:p>
        </w:tc>
        <w:tc>
          <w:tcPr>
            <w:tcW w:w="1275" w:type="dxa"/>
            <w:tcBorders>
              <w:top w:val="nil"/>
              <w:left w:val="nil"/>
              <w:bottom w:val="nil"/>
              <w:right w:val="single" w:sz="8" w:space="0" w:color="auto"/>
            </w:tcBorders>
            <w:shd w:val="clear" w:color="auto" w:fill="auto"/>
            <w:noWrap/>
            <w:vAlign w:val="bottom"/>
            <w:hideMark/>
          </w:tcPr>
          <w:p w14:paraId="2FC7B247"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8</w:t>
            </w:r>
          </w:p>
        </w:tc>
        <w:tc>
          <w:tcPr>
            <w:tcW w:w="1134" w:type="dxa"/>
            <w:tcBorders>
              <w:top w:val="nil"/>
              <w:left w:val="nil"/>
              <w:bottom w:val="nil"/>
              <w:right w:val="single" w:sz="8" w:space="0" w:color="auto"/>
            </w:tcBorders>
            <w:shd w:val="clear" w:color="auto" w:fill="auto"/>
            <w:noWrap/>
            <w:vAlign w:val="bottom"/>
            <w:hideMark/>
          </w:tcPr>
          <w:p w14:paraId="1B0F1F2B"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3" w:type="dxa"/>
            <w:tcBorders>
              <w:top w:val="nil"/>
              <w:left w:val="nil"/>
              <w:bottom w:val="nil"/>
              <w:right w:val="single" w:sz="8" w:space="0" w:color="auto"/>
            </w:tcBorders>
            <w:shd w:val="clear" w:color="auto" w:fill="auto"/>
            <w:noWrap/>
            <w:vAlign w:val="bottom"/>
            <w:hideMark/>
          </w:tcPr>
          <w:p w14:paraId="2E2B7223"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5</w:t>
            </w:r>
          </w:p>
        </w:tc>
        <w:tc>
          <w:tcPr>
            <w:tcW w:w="992" w:type="dxa"/>
            <w:tcBorders>
              <w:top w:val="nil"/>
              <w:left w:val="nil"/>
              <w:bottom w:val="nil"/>
              <w:right w:val="single" w:sz="8" w:space="0" w:color="auto"/>
            </w:tcBorders>
            <w:shd w:val="clear" w:color="auto" w:fill="auto"/>
            <w:noWrap/>
            <w:vAlign w:val="bottom"/>
            <w:hideMark/>
          </w:tcPr>
          <w:p w14:paraId="53C6876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6</w:t>
            </w:r>
          </w:p>
        </w:tc>
        <w:tc>
          <w:tcPr>
            <w:tcW w:w="709" w:type="dxa"/>
            <w:tcBorders>
              <w:top w:val="nil"/>
              <w:left w:val="nil"/>
              <w:bottom w:val="nil"/>
              <w:right w:val="single" w:sz="8" w:space="0" w:color="auto"/>
            </w:tcBorders>
            <w:shd w:val="clear" w:color="auto" w:fill="auto"/>
            <w:noWrap/>
            <w:vAlign w:val="bottom"/>
            <w:hideMark/>
          </w:tcPr>
          <w:p w14:paraId="02462ADB"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58E6C742"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2877158F"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36</w:t>
            </w:r>
          </w:p>
        </w:tc>
        <w:tc>
          <w:tcPr>
            <w:tcW w:w="960" w:type="dxa"/>
            <w:tcBorders>
              <w:top w:val="nil"/>
              <w:left w:val="nil"/>
              <w:bottom w:val="nil"/>
              <w:right w:val="single" w:sz="12" w:space="0" w:color="auto"/>
            </w:tcBorders>
            <w:shd w:val="clear" w:color="auto" w:fill="auto"/>
            <w:noWrap/>
            <w:vAlign w:val="bottom"/>
            <w:hideMark/>
          </w:tcPr>
          <w:p w14:paraId="7B82CC9D"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6</w:t>
            </w:r>
          </w:p>
        </w:tc>
      </w:tr>
      <w:tr w:rsidR="00E63ECC" w:rsidRPr="00E63ECC" w14:paraId="0B256A19"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1EC4EEBD"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 xml:space="preserve">D </w:t>
            </w:r>
            <w:proofErr w:type="spellStart"/>
            <w:r w:rsidRPr="00E63ECC">
              <w:rPr>
                <w:rFonts w:ascii="Calibri" w:eastAsia="Times New Roman" w:hAnsi="Calibri" w:cs="Calibri"/>
                <w:color w:val="000000"/>
                <w:lang w:eastAsia="en-GB"/>
              </w:rPr>
              <w:t>Driffell</w:t>
            </w:r>
            <w:proofErr w:type="spellEnd"/>
          </w:p>
        </w:tc>
        <w:tc>
          <w:tcPr>
            <w:tcW w:w="1275" w:type="dxa"/>
            <w:tcBorders>
              <w:top w:val="nil"/>
              <w:left w:val="nil"/>
              <w:bottom w:val="nil"/>
              <w:right w:val="single" w:sz="8" w:space="0" w:color="auto"/>
            </w:tcBorders>
            <w:shd w:val="clear" w:color="auto" w:fill="auto"/>
            <w:noWrap/>
            <w:vAlign w:val="bottom"/>
            <w:hideMark/>
          </w:tcPr>
          <w:p w14:paraId="04078B0D"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3</w:t>
            </w:r>
          </w:p>
        </w:tc>
        <w:tc>
          <w:tcPr>
            <w:tcW w:w="1134" w:type="dxa"/>
            <w:tcBorders>
              <w:top w:val="nil"/>
              <w:left w:val="nil"/>
              <w:bottom w:val="nil"/>
              <w:right w:val="single" w:sz="8" w:space="0" w:color="auto"/>
            </w:tcBorders>
            <w:shd w:val="clear" w:color="auto" w:fill="auto"/>
            <w:noWrap/>
            <w:vAlign w:val="bottom"/>
            <w:hideMark/>
          </w:tcPr>
          <w:p w14:paraId="306E22A7"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2</w:t>
            </w:r>
          </w:p>
        </w:tc>
        <w:tc>
          <w:tcPr>
            <w:tcW w:w="993" w:type="dxa"/>
            <w:tcBorders>
              <w:top w:val="nil"/>
              <w:left w:val="nil"/>
              <w:bottom w:val="nil"/>
              <w:right w:val="single" w:sz="8" w:space="0" w:color="auto"/>
            </w:tcBorders>
            <w:shd w:val="clear" w:color="auto" w:fill="auto"/>
            <w:noWrap/>
            <w:vAlign w:val="bottom"/>
            <w:hideMark/>
          </w:tcPr>
          <w:p w14:paraId="0C342B9A"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2" w:type="dxa"/>
            <w:tcBorders>
              <w:top w:val="nil"/>
              <w:left w:val="nil"/>
              <w:bottom w:val="nil"/>
              <w:right w:val="single" w:sz="8" w:space="0" w:color="auto"/>
            </w:tcBorders>
            <w:shd w:val="clear" w:color="auto" w:fill="auto"/>
            <w:noWrap/>
            <w:vAlign w:val="bottom"/>
            <w:hideMark/>
          </w:tcPr>
          <w:p w14:paraId="487958A2"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709" w:type="dxa"/>
            <w:tcBorders>
              <w:top w:val="nil"/>
              <w:left w:val="nil"/>
              <w:bottom w:val="nil"/>
              <w:right w:val="single" w:sz="8" w:space="0" w:color="auto"/>
            </w:tcBorders>
            <w:shd w:val="clear" w:color="auto" w:fill="auto"/>
            <w:noWrap/>
            <w:vAlign w:val="bottom"/>
            <w:hideMark/>
          </w:tcPr>
          <w:p w14:paraId="724A26B3"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21BB97CA"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34BAF67A"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39</w:t>
            </w:r>
          </w:p>
        </w:tc>
        <w:tc>
          <w:tcPr>
            <w:tcW w:w="960" w:type="dxa"/>
            <w:tcBorders>
              <w:top w:val="nil"/>
              <w:left w:val="nil"/>
              <w:bottom w:val="nil"/>
              <w:right w:val="single" w:sz="12" w:space="0" w:color="auto"/>
            </w:tcBorders>
            <w:shd w:val="clear" w:color="auto" w:fill="auto"/>
            <w:noWrap/>
            <w:vAlign w:val="bottom"/>
            <w:hideMark/>
          </w:tcPr>
          <w:p w14:paraId="038E74D9"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7</w:t>
            </w:r>
          </w:p>
        </w:tc>
      </w:tr>
      <w:tr w:rsidR="00E63ECC" w:rsidRPr="00E63ECC" w14:paraId="4BF7D776"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3563FC93"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N Bett</w:t>
            </w:r>
          </w:p>
        </w:tc>
        <w:tc>
          <w:tcPr>
            <w:tcW w:w="1275" w:type="dxa"/>
            <w:tcBorders>
              <w:top w:val="nil"/>
              <w:left w:val="nil"/>
              <w:bottom w:val="nil"/>
              <w:right w:val="single" w:sz="8" w:space="0" w:color="auto"/>
            </w:tcBorders>
            <w:shd w:val="clear" w:color="auto" w:fill="auto"/>
            <w:noWrap/>
            <w:vAlign w:val="bottom"/>
            <w:hideMark/>
          </w:tcPr>
          <w:p w14:paraId="57DD75C8"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2</w:t>
            </w:r>
          </w:p>
        </w:tc>
        <w:tc>
          <w:tcPr>
            <w:tcW w:w="1134" w:type="dxa"/>
            <w:tcBorders>
              <w:top w:val="nil"/>
              <w:left w:val="nil"/>
              <w:bottom w:val="nil"/>
              <w:right w:val="single" w:sz="8" w:space="0" w:color="auto"/>
            </w:tcBorders>
            <w:shd w:val="clear" w:color="auto" w:fill="auto"/>
            <w:noWrap/>
            <w:vAlign w:val="bottom"/>
            <w:hideMark/>
          </w:tcPr>
          <w:p w14:paraId="65FC6673"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4</w:t>
            </w:r>
          </w:p>
        </w:tc>
        <w:tc>
          <w:tcPr>
            <w:tcW w:w="993" w:type="dxa"/>
            <w:tcBorders>
              <w:top w:val="nil"/>
              <w:left w:val="nil"/>
              <w:bottom w:val="nil"/>
              <w:right w:val="single" w:sz="8" w:space="0" w:color="auto"/>
            </w:tcBorders>
            <w:shd w:val="clear" w:color="auto" w:fill="auto"/>
            <w:noWrap/>
            <w:vAlign w:val="bottom"/>
            <w:hideMark/>
          </w:tcPr>
          <w:p w14:paraId="1EF34017"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2" w:type="dxa"/>
            <w:tcBorders>
              <w:top w:val="nil"/>
              <w:left w:val="nil"/>
              <w:bottom w:val="nil"/>
              <w:right w:val="single" w:sz="8" w:space="0" w:color="auto"/>
            </w:tcBorders>
            <w:shd w:val="clear" w:color="auto" w:fill="auto"/>
            <w:noWrap/>
            <w:vAlign w:val="bottom"/>
            <w:hideMark/>
          </w:tcPr>
          <w:p w14:paraId="74EE84E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709" w:type="dxa"/>
            <w:tcBorders>
              <w:top w:val="nil"/>
              <w:left w:val="nil"/>
              <w:bottom w:val="nil"/>
              <w:right w:val="single" w:sz="8" w:space="0" w:color="auto"/>
            </w:tcBorders>
            <w:shd w:val="clear" w:color="auto" w:fill="auto"/>
            <w:noWrap/>
            <w:vAlign w:val="bottom"/>
            <w:hideMark/>
          </w:tcPr>
          <w:p w14:paraId="7D6E5861"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0D416AD1"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21AB84DB"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40</w:t>
            </w:r>
          </w:p>
        </w:tc>
        <w:tc>
          <w:tcPr>
            <w:tcW w:w="960" w:type="dxa"/>
            <w:tcBorders>
              <w:top w:val="nil"/>
              <w:left w:val="nil"/>
              <w:bottom w:val="nil"/>
              <w:right w:val="single" w:sz="12" w:space="0" w:color="auto"/>
            </w:tcBorders>
            <w:shd w:val="clear" w:color="auto" w:fill="auto"/>
            <w:noWrap/>
            <w:vAlign w:val="bottom"/>
            <w:hideMark/>
          </w:tcPr>
          <w:p w14:paraId="4C14907D"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8</w:t>
            </w:r>
          </w:p>
        </w:tc>
      </w:tr>
      <w:tr w:rsidR="00E63ECC" w:rsidRPr="00E63ECC" w14:paraId="5013C5E1"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7E11B1B7"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R McKinna</w:t>
            </w:r>
          </w:p>
        </w:tc>
        <w:tc>
          <w:tcPr>
            <w:tcW w:w="1275" w:type="dxa"/>
            <w:tcBorders>
              <w:top w:val="nil"/>
              <w:left w:val="nil"/>
              <w:bottom w:val="nil"/>
              <w:right w:val="single" w:sz="8" w:space="0" w:color="auto"/>
            </w:tcBorders>
            <w:shd w:val="clear" w:color="auto" w:fill="auto"/>
            <w:noWrap/>
            <w:vAlign w:val="bottom"/>
            <w:hideMark/>
          </w:tcPr>
          <w:p w14:paraId="07DBB03F"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1134" w:type="dxa"/>
            <w:tcBorders>
              <w:top w:val="nil"/>
              <w:left w:val="nil"/>
              <w:bottom w:val="nil"/>
              <w:right w:val="single" w:sz="8" w:space="0" w:color="auto"/>
            </w:tcBorders>
            <w:shd w:val="clear" w:color="auto" w:fill="auto"/>
            <w:noWrap/>
            <w:vAlign w:val="bottom"/>
            <w:hideMark/>
          </w:tcPr>
          <w:p w14:paraId="1205109F"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3" w:type="dxa"/>
            <w:tcBorders>
              <w:top w:val="nil"/>
              <w:left w:val="nil"/>
              <w:bottom w:val="nil"/>
              <w:right w:val="single" w:sz="8" w:space="0" w:color="auto"/>
            </w:tcBorders>
            <w:shd w:val="clear" w:color="auto" w:fill="auto"/>
            <w:noWrap/>
            <w:vAlign w:val="bottom"/>
            <w:hideMark/>
          </w:tcPr>
          <w:p w14:paraId="675B4BE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2" w:type="dxa"/>
            <w:tcBorders>
              <w:top w:val="nil"/>
              <w:left w:val="nil"/>
              <w:bottom w:val="nil"/>
              <w:right w:val="single" w:sz="8" w:space="0" w:color="auto"/>
            </w:tcBorders>
            <w:shd w:val="clear" w:color="auto" w:fill="auto"/>
            <w:noWrap/>
            <w:vAlign w:val="bottom"/>
            <w:hideMark/>
          </w:tcPr>
          <w:p w14:paraId="347C845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2</w:t>
            </w:r>
          </w:p>
        </w:tc>
        <w:tc>
          <w:tcPr>
            <w:tcW w:w="709" w:type="dxa"/>
            <w:tcBorders>
              <w:top w:val="nil"/>
              <w:left w:val="nil"/>
              <w:bottom w:val="nil"/>
              <w:right w:val="single" w:sz="8" w:space="0" w:color="auto"/>
            </w:tcBorders>
            <w:shd w:val="clear" w:color="auto" w:fill="auto"/>
            <w:noWrap/>
            <w:vAlign w:val="bottom"/>
            <w:hideMark/>
          </w:tcPr>
          <w:p w14:paraId="27EE9F48"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0861492D"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174109C8"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53</w:t>
            </w:r>
          </w:p>
        </w:tc>
        <w:tc>
          <w:tcPr>
            <w:tcW w:w="960" w:type="dxa"/>
            <w:tcBorders>
              <w:top w:val="nil"/>
              <w:left w:val="nil"/>
              <w:bottom w:val="nil"/>
              <w:right w:val="single" w:sz="12" w:space="0" w:color="auto"/>
            </w:tcBorders>
            <w:shd w:val="clear" w:color="auto" w:fill="auto"/>
            <w:noWrap/>
            <w:vAlign w:val="bottom"/>
            <w:hideMark/>
          </w:tcPr>
          <w:p w14:paraId="35210D9B"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9</w:t>
            </w:r>
          </w:p>
        </w:tc>
      </w:tr>
      <w:tr w:rsidR="00E63ECC" w:rsidRPr="00E63ECC" w14:paraId="2F654DA4"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219B2906" w14:textId="2972D274"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J Hasler</w:t>
            </w:r>
          </w:p>
        </w:tc>
        <w:tc>
          <w:tcPr>
            <w:tcW w:w="1275" w:type="dxa"/>
            <w:tcBorders>
              <w:top w:val="nil"/>
              <w:left w:val="nil"/>
              <w:bottom w:val="nil"/>
              <w:right w:val="single" w:sz="8" w:space="0" w:color="auto"/>
            </w:tcBorders>
            <w:shd w:val="clear" w:color="auto" w:fill="auto"/>
            <w:noWrap/>
            <w:vAlign w:val="bottom"/>
            <w:hideMark/>
          </w:tcPr>
          <w:p w14:paraId="58818E50"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1134" w:type="dxa"/>
            <w:tcBorders>
              <w:top w:val="nil"/>
              <w:left w:val="nil"/>
              <w:bottom w:val="nil"/>
              <w:right w:val="single" w:sz="8" w:space="0" w:color="auto"/>
            </w:tcBorders>
            <w:shd w:val="clear" w:color="auto" w:fill="auto"/>
            <w:noWrap/>
            <w:vAlign w:val="bottom"/>
            <w:hideMark/>
          </w:tcPr>
          <w:p w14:paraId="7D3D89A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3" w:type="dxa"/>
            <w:tcBorders>
              <w:top w:val="nil"/>
              <w:left w:val="nil"/>
              <w:bottom w:val="nil"/>
              <w:right w:val="single" w:sz="8" w:space="0" w:color="auto"/>
            </w:tcBorders>
            <w:shd w:val="clear" w:color="auto" w:fill="auto"/>
            <w:noWrap/>
            <w:vAlign w:val="bottom"/>
            <w:hideMark/>
          </w:tcPr>
          <w:p w14:paraId="3CD779EE"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2" w:type="dxa"/>
            <w:tcBorders>
              <w:top w:val="nil"/>
              <w:left w:val="nil"/>
              <w:bottom w:val="nil"/>
              <w:right w:val="single" w:sz="8" w:space="0" w:color="auto"/>
            </w:tcBorders>
            <w:shd w:val="clear" w:color="auto" w:fill="auto"/>
            <w:noWrap/>
            <w:vAlign w:val="bottom"/>
            <w:hideMark/>
          </w:tcPr>
          <w:p w14:paraId="316D6F69"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3</w:t>
            </w:r>
          </w:p>
        </w:tc>
        <w:tc>
          <w:tcPr>
            <w:tcW w:w="709" w:type="dxa"/>
            <w:tcBorders>
              <w:top w:val="nil"/>
              <w:left w:val="nil"/>
              <w:bottom w:val="nil"/>
              <w:right w:val="single" w:sz="8" w:space="0" w:color="auto"/>
            </w:tcBorders>
            <w:shd w:val="clear" w:color="auto" w:fill="auto"/>
            <w:noWrap/>
            <w:vAlign w:val="bottom"/>
            <w:hideMark/>
          </w:tcPr>
          <w:p w14:paraId="4E57E1B7"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1C7B09C4"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37326757"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54</w:t>
            </w:r>
          </w:p>
        </w:tc>
        <w:tc>
          <w:tcPr>
            <w:tcW w:w="960" w:type="dxa"/>
            <w:tcBorders>
              <w:top w:val="nil"/>
              <w:left w:val="nil"/>
              <w:bottom w:val="nil"/>
              <w:right w:val="single" w:sz="12" w:space="0" w:color="auto"/>
            </w:tcBorders>
            <w:shd w:val="clear" w:color="auto" w:fill="auto"/>
            <w:noWrap/>
            <w:vAlign w:val="bottom"/>
            <w:hideMark/>
          </w:tcPr>
          <w:p w14:paraId="23B344DB"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10</w:t>
            </w:r>
          </w:p>
        </w:tc>
      </w:tr>
      <w:tr w:rsidR="00E63ECC" w:rsidRPr="00E63ECC" w14:paraId="45E0975F"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5C605C60"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 xml:space="preserve">C </w:t>
            </w:r>
            <w:proofErr w:type="spellStart"/>
            <w:r w:rsidRPr="00E63ECC">
              <w:rPr>
                <w:rFonts w:ascii="Calibri" w:eastAsia="Times New Roman" w:hAnsi="Calibri" w:cs="Calibri"/>
                <w:color w:val="000000"/>
                <w:lang w:eastAsia="en-GB"/>
              </w:rPr>
              <w:t>Moffet</w:t>
            </w:r>
            <w:proofErr w:type="spellEnd"/>
          </w:p>
        </w:tc>
        <w:tc>
          <w:tcPr>
            <w:tcW w:w="1275" w:type="dxa"/>
            <w:tcBorders>
              <w:top w:val="nil"/>
              <w:left w:val="nil"/>
              <w:bottom w:val="nil"/>
              <w:right w:val="single" w:sz="8" w:space="0" w:color="auto"/>
            </w:tcBorders>
            <w:shd w:val="clear" w:color="auto" w:fill="auto"/>
            <w:noWrap/>
            <w:vAlign w:val="bottom"/>
            <w:hideMark/>
          </w:tcPr>
          <w:p w14:paraId="77C4B9DF"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1134" w:type="dxa"/>
            <w:tcBorders>
              <w:top w:val="nil"/>
              <w:left w:val="nil"/>
              <w:bottom w:val="nil"/>
              <w:right w:val="single" w:sz="8" w:space="0" w:color="auto"/>
            </w:tcBorders>
            <w:shd w:val="clear" w:color="auto" w:fill="auto"/>
            <w:noWrap/>
            <w:vAlign w:val="bottom"/>
            <w:hideMark/>
          </w:tcPr>
          <w:p w14:paraId="511B8889"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3" w:type="dxa"/>
            <w:tcBorders>
              <w:top w:val="nil"/>
              <w:left w:val="nil"/>
              <w:bottom w:val="nil"/>
              <w:right w:val="single" w:sz="8" w:space="0" w:color="auto"/>
            </w:tcBorders>
            <w:shd w:val="clear" w:color="auto" w:fill="auto"/>
            <w:noWrap/>
            <w:vAlign w:val="bottom"/>
            <w:hideMark/>
          </w:tcPr>
          <w:p w14:paraId="2851D899"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6</w:t>
            </w:r>
          </w:p>
        </w:tc>
        <w:tc>
          <w:tcPr>
            <w:tcW w:w="992" w:type="dxa"/>
            <w:tcBorders>
              <w:top w:val="nil"/>
              <w:left w:val="nil"/>
              <w:bottom w:val="nil"/>
              <w:right w:val="single" w:sz="8" w:space="0" w:color="auto"/>
            </w:tcBorders>
            <w:shd w:val="clear" w:color="auto" w:fill="auto"/>
            <w:noWrap/>
            <w:vAlign w:val="bottom"/>
            <w:hideMark/>
          </w:tcPr>
          <w:p w14:paraId="66EF1D7A"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709" w:type="dxa"/>
            <w:tcBorders>
              <w:top w:val="nil"/>
              <w:left w:val="nil"/>
              <w:bottom w:val="nil"/>
              <w:right w:val="single" w:sz="8" w:space="0" w:color="auto"/>
            </w:tcBorders>
            <w:shd w:val="clear" w:color="auto" w:fill="auto"/>
            <w:noWrap/>
            <w:vAlign w:val="bottom"/>
            <w:hideMark/>
          </w:tcPr>
          <w:p w14:paraId="7E4ABE7D"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147AB434"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425FECDB"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57</w:t>
            </w:r>
          </w:p>
        </w:tc>
        <w:tc>
          <w:tcPr>
            <w:tcW w:w="960" w:type="dxa"/>
            <w:tcBorders>
              <w:top w:val="nil"/>
              <w:left w:val="nil"/>
              <w:bottom w:val="nil"/>
              <w:right w:val="single" w:sz="12" w:space="0" w:color="auto"/>
            </w:tcBorders>
            <w:shd w:val="clear" w:color="auto" w:fill="auto"/>
            <w:noWrap/>
            <w:vAlign w:val="bottom"/>
            <w:hideMark/>
          </w:tcPr>
          <w:p w14:paraId="750E6FB6"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11</w:t>
            </w:r>
          </w:p>
        </w:tc>
      </w:tr>
      <w:tr w:rsidR="00E63ECC" w:rsidRPr="00E63ECC" w14:paraId="176C4BAD"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541BF3E6" w14:textId="12BA918B"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I Hardy</w:t>
            </w:r>
          </w:p>
        </w:tc>
        <w:tc>
          <w:tcPr>
            <w:tcW w:w="1275" w:type="dxa"/>
            <w:tcBorders>
              <w:top w:val="nil"/>
              <w:left w:val="nil"/>
              <w:bottom w:val="nil"/>
              <w:right w:val="single" w:sz="8" w:space="0" w:color="auto"/>
            </w:tcBorders>
            <w:shd w:val="clear" w:color="auto" w:fill="auto"/>
            <w:noWrap/>
            <w:vAlign w:val="bottom"/>
            <w:hideMark/>
          </w:tcPr>
          <w:p w14:paraId="4F6896F8"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1134" w:type="dxa"/>
            <w:tcBorders>
              <w:top w:val="nil"/>
              <w:left w:val="nil"/>
              <w:bottom w:val="nil"/>
              <w:right w:val="single" w:sz="8" w:space="0" w:color="auto"/>
            </w:tcBorders>
            <w:shd w:val="clear" w:color="auto" w:fill="auto"/>
            <w:noWrap/>
            <w:vAlign w:val="bottom"/>
            <w:hideMark/>
          </w:tcPr>
          <w:p w14:paraId="7A748ED1"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3" w:type="dxa"/>
            <w:tcBorders>
              <w:top w:val="nil"/>
              <w:left w:val="nil"/>
              <w:bottom w:val="nil"/>
              <w:right w:val="single" w:sz="8" w:space="0" w:color="auto"/>
            </w:tcBorders>
            <w:shd w:val="clear" w:color="auto" w:fill="auto"/>
            <w:noWrap/>
            <w:vAlign w:val="bottom"/>
            <w:hideMark/>
          </w:tcPr>
          <w:p w14:paraId="6497E940"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2" w:type="dxa"/>
            <w:tcBorders>
              <w:top w:val="nil"/>
              <w:left w:val="nil"/>
              <w:bottom w:val="nil"/>
              <w:right w:val="single" w:sz="8" w:space="0" w:color="auto"/>
            </w:tcBorders>
            <w:shd w:val="clear" w:color="auto" w:fill="auto"/>
            <w:noWrap/>
            <w:vAlign w:val="bottom"/>
            <w:hideMark/>
          </w:tcPr>
          <w:p w14:paraId="32DC29DF"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8</w:t>
            </w:r>
          </w:p>
        </w:tc>
        <w:tc>
          <w:tcPr>
            <w:tcW w:w="709" w:type="dxa"/>
            <w:tcBorders>
              <w:top w:val="nil"/>
              <w:left w:val="nil"/>
              <w:bottom w:val="nil"/>
              <w:right w:val="single" w:sz="8" w:space="0" w:color="auto"/>
            </w:tcBorders>
            <w:shd w:val="clear" w:color="auto" w:fill="auto"/>
            <w:noWrap/>
            <w:vAlign w:val="bottom"/>
            <w:hideMark/>
          </w:tcPr>
          <w:p w14:paraId="433F1FE3"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67B71311"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75635794"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59</w:t>
            </w:r>
          </w:p>
        </w:tc>
        <w:tc>
          <w:tcPr>
            <w:tcW w:w="960" w:type="dxa"/>
            <w:tcBorders>
              <w:top w:val="nil"/>
              <w:left w:val="nil"/>
              <w:bottom w:val="nil"/>
              <w:right w:val="single" w:sz="12" w:space="0" w:color="auto"/>
            </w:tcBorders>
            <w:shd w:val="clear" w:color="auto" w:fill="auto"/>
            <w:noWrap/>
            <w:vAlign w:val="bottom"/>
            <w:hideMark/>
          </w:tcPr>
          <w:p w14:paraId="7F23B1E3"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12</w:t>
            </w:r>
          </w:p>
        </w:tc>
      </w:tr>
      <w:tr w:rsidR="00E63ECC" w:rsidRPr="00E63ECC" w14:paraId="2C230D54"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309FE937" w14:textId="484AF310"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A Black</w:t>
            </w:r>
          </w:p>
        </w:tc>
        <w:tc>
          <w:tcPr>
            <w:tcW w:w="1275" w:type="dxa"/>
            <w:tcBorders>
              <w:top w:val="nil"/>
              <w:left w:val="nil"/>
              <w:bottom w:val="nil"/>
              <w:right w:val="single" w:sz="8" w:space="0" w:color="auto"/>
            </w:tcBorders>
            <w:shd w:val="clear" w:color="auto" w:fill="auto"/>
            <w:noWrap/>
            <w:vAlign w:val="bottom"/>
            <w:hideMark/>
          </w:tcPr>
          <w:p w14:paraId="01C2B3C2"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1134" w:type="dxa"/>
            <w:tcBorders>
              <w:top w:val="nil"/>
              <w:left w:val="nil"/>
              <w:bottom w:val="nil"/>
              <w:right w:val="single" w:sz="8" w:space="0" w:color="auto"/>
            </w:tcBorders>
            <w:shd w:val="clear" w:color="auto" w:fill="auto"/>
            <w:noWrap/>
            <w:vAlign w:val="bottom"/>
            <w:hideMark/>
          </w:tcPr>
          <w:p w14:paraId="2576C59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993" w:type="dxa"/>
            <w:tcBorders>
              <w:top w:val="nil"/>
              <w:left w:val="nil"/>
              <w:bottom w:val="nil"/>
              <w:right w:val="single" w:sz="8" w:space="0" w:color="auto"/>
            </w:tcBorders>
            <w:shd w:val="clear" w:color="auto" w:fill="auto"/>
            <w:noWrap/>
            <w:vAlign w:val="bottom"/>
            <w:hideMark/>
          </w:tcPr>
          <w:p w14:paraId="5887CAFD"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2" w:type="dxa"/>
            <w:tcBorders>
              <w:top w:val="nil"/>
              <w:left w:val="nil"/>
              <w:bottom w:val="nil"/>
              <w:right w:val="single" w:sz="8" w:space="0" w:color="auto"/>
            </w:tcBorders>
            <w:shd w:val="clear" w:color="auto" w:fill="auto"/>
            <w:noWrap/>
            <w:vAlign w:val="bottom"/>
            <w:hideMark/>
          </w:tcPr>
          <w:p w14:paraId="6C832A2B"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9</w:t>
            </w:r>
          </w:p>
        </w:tc>
        <w:tc>
          <w:tcPr>
            <w:tcW w:w="709" w:type="dxa"/>
            <w:tcBorders>
              <w:top w:val="nil"/>
              <w:left w:val="nil"/>
              <w:bottom w:val="nil"/>
              <w:right w:val="single" w:sz="8" w:space="0" w:color="auto"/>
            </w:tcBorders>
            <w:shd w:val="clear" w:color="auto" w:fill="auto"/>
            <w:noWrap/>
            <w:vAlign w:val="bottom"/>
            <w:hideMark/>
          </w:tcPr>
          <w:p w14:paraId="7EF5A0CA"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30265840"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4A145442"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60</w:t>
            </w:r>
          </w:p>
        </w:tc>
        <w:tc>
          <w:tcPr>
            <w:tcW w:w="960" w:type="dxa"/>
            <w:tcBorders>
              <w:top w:val="nil"/>
              <w:left w:val="nil"/>
              <w:bottom w:val="nil"/>
              <w:right w:val="single" w:sz="12" w:space="0" w:color="auto"/>
            </w:tcBorders>
            <w:shd w:val="clear" w:color="auto" w:fill="auto"/>
            <w:noWrap/>
            <w:vAlign w:val="bottom"/>
            <w:hideMark/>
          </w:tcPr>
          <w:p w14:paraId="08F14CFC"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13</w:t>
            </w:r>
          </w:p>
        </w:tc>
      </w:tr>
      <w:tr w:rsidR="00E63ECC" w:rsidRPr="00E63ECC" w14:paraId="37B2AE09" w14:textId="77777777" w:rsidTr="00E63ECC">
        <w:trPr>
          <w:trHeight w:val="300"/>
        </w:trPr>
        <w:tc>
          <w:tcPr>
            <w:tcW w:w="1545" w:type="dxa"/>
            <w:tcBorders>
              <w:top w:val="nil"/>
              <w:left w:val="single" w:sz="12" w:space="0" w:color="auto"/>
              <w:bottom w:val="nil"/>
              <w:right w:val="single" w:sz="8" w:space="0" w:color="auto"/>
            </w:tcBorders>
            <w:shd w:val="clear" w:color="auto" w:fill="auto"/>
            <w:noWrap/>
            <w:vAlign w:val="bottom"/>
            <w:hideMark/>
          </w:tcPr>
          <w:p w14:paraId="57C328AE"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J McPartlin</w:t>
            </w:r>
          </w:p>
        </w:tc>
        <w:tc>
          <w:tcPr>
            <w:tcW w:w="1275" w:type="dxa"/>
            <w:tcBorders>
              <w:top w:val="nil"/>
              <w:left w:val="nil"/>
              <w:bottom w:val="nil"/>
              <w:right w:val="single" w:sz="8" w:space="0" w:color="auto"/>
            </w:tcBorders>
            <w:shd w:val="clear" w:color="auto" w:fill="auto"/>
            <w:noWrap/>
            <w:vAlign w:val="bottom"/>
            <w:hideMark/>
          </w:tcPr>
          <w:p w14:paraId="74FC7AE4"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9</w:t>
            </w:r>
          </w:p>
        </w:tc>
        <w:tc>
          <w:tcPr>
            <w:tcW w:w="1134" w:type="dxa"/>
            <w:tcBorders>
              <w:top w:val="nil"/>
              <w:left w:val="nil"/>
              <w:bottom w:val="nil"/>
              <w:right w:val="single" w:sz="8" w:space="0" w:color="auto"/>
            </w:tcBorders>
            <w:shd w:val="clear" w:color="auto" w:fill="auto"/>
            <w:noWrap/>
            <w:vAlign w:val="bottom"/>
            <w:hideMark/>
          </w:tcPr>
          <w:p w14:paraId="15037B4F"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3" w:type="dxa"/>
            <w:tcBorders>
              <w:top w:val="nil"/>
              <w:left w:val="nil"/>
              <w:bottom w:val="nil"/>
              <w:right w:val="single" w:sz="8" w:space="0" w:color="auto"/>
            </w:tcBorders>
            <w:shd w:val="clear" w:color="auto" w:fill="auto"/>
            <w:noWrap/>
            <w:vAlign w:val="bottom"/>
            <w:hideMark/>
          </w:tcPr>
          <w:p w14:paraId="419E508E"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2" w:type="dxa"/>
            <w:tcBorders>
              <w:top w:val="nil"/>
              <w:left w:val="nil"/>
              <w:bottom w:val="nil"/>
              <w:right w:val="single" w:sz="8" w:space="0" w:color="auto"/>
            </w:tcBorders>
            <w:shd w:val="clear" w:color="auto" w:fill="auto"/>
            <w:noWrap/>
            <w:vAlign w:val="bottom"/>
            <w:hideMark/>
          </w:tcPr>
          <w:p w14:paraId="71851CAB"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709" w:type="dxa"/>
            <w:tcBorders>
              <w:top w:val="nil"/>
              <w:left w:val="nil"/>
              <w:bottom w:val="nil"/>
              <w:right w:val="single" w:sz="8" w:space="0" w:color="auto"/>
            </w:tcBorders>
            <w:shd w:val="clear" w:color="auto" w:fill="auto"/>
            <w:noWrap/>
            <w:vAlign w:val="bottom"/>
            <w:hideMark/>
          </w:tcPr>
          <w:p w14:paraId="1AA9B818"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nil"/>
              <w:right w:val="single" w:sz="8" w:space="0" w:color="auto"/>
            </w:tcBorders>
            <w:shd w:val="clear" w:color="auto" w:fill="auto"/>
            <w:noWrap/>
            <w:vAlign w:val="bottom"/>
            <w:hideMark/>
          </w:tcPr>
          <w:p w14:paraId="7C0840D0"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nil"/>
              <w:right w:val="single" w:sz="8" w:space="0" w:color="auto"/>
            </w:tcBorders>
            <w:shd w:val="clear" w:color="auto" w:fill="auto"/>
            <w:noWrap/>
            <w:vAlign w:val="bottom"/>
            <w:hideMark/>
          </w:tcPr>
          <w:p w14:paraId="63AB726E"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60</w:t>
            </w:r>
          </w:p>
        </w:tc>
        <w:tc>
          <w:tcPr>
            <w:tcW w:w="960" w:type="dxa"/>
            <w:tcBorders>
              <w:top w:val="nil"/>
              <w:left w:val="nil"/>
              <w:bottom w:val="nil"/>
              <w:right w:val="single" w:sz="12" w:space="0" w:color="auto"/>
            </w:tcBorders>
            <w:shd w:val="clear" w:color="auto" w:fill="auto"/>
            <w:noWrap/>
            <w:vAlign w:val="bottom"/>
            <w:hideMark/>
          </w:tcPr>
          <w:p w14:paraId="4351E45D"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14</w:t>
            </w:r>
          </w:p>
        </w:tc>
      </w:tr>
      <w:tr w:rsidR="00E63ECC" w:rsidRPr="00E63ECC" w14:paraId="276BF0AC" w14:textId="77777777" w:rsidTr="00E63ECC">
        <w:trPr>
          <w:trHeight w:val="315"/>
        </w:trPr>
        <w:tc>
          <w:tcPr>
            <w:tcW w:w="1545" w:type="dxa"/>
            <w:tcBorders>
              <w:top w:val="nil"/>
              <w:left w:val="single" w:sz="12" w:space="0" w:color="auto"/>
              <w:bottom w:val="single" w:sz="12" w:space="0" w:color="auto"/>
              <w:right w:val="single" w:sz="8" w:space="0" w:color="auto"/>
            </w:tcBorders>
            <w:shd w:val="clear" w:color="auto" w:fill="auto"/>
            <w:noWrap/>
            <w:vAlign w:val="bottom"/>
            <w:hideMark/>
          </w:tcPr>
          <w:p w14:paraId="5CCB5879" w14:textId="77777777" w:rsidR="00E63ECC" w:rsidRPr="00E63ECC" w:rsidRDefault="00E63ECC" w:rsidP="00E63ECC">
            <w:pPr>
              <w:spacing w:after="0" w:line="240" w:lineRule="auto"/>
              <w:rPr>
                <w:rFonts w:ascii="Calibri" w:eastAsia="Times New Roman" w:hAnsi="Calibri" w:cs="Calibri"/>
                <w:color w:val="000000"/>
                <w:lang w:eastAsia="en-GB"/>
              </w:rPr>
            </w:pPr>
            <w:r w:rsidRPr="00E63ECC">
              <w:rPr>
                <w:rFonts w:ascii="Calibri" w:eastAsia="Times New Roman" w:hAnsi="Calibri" w:cs="Calibri"/>
                <w:color w:val="000000"/>
                <w:lang w:eastAsia="en-GB"/>
              </w:rPr>
              <w:t>J Whitestone</w:t>
            </w:r>
          </w:p>
        </w:tc>
        <w:tc>
          <w:tcPr>
            <w:tcW w:w="1275" w:type="dxa"/>
            <w:tcBorders>
              <w:top w:val="nil"/>
              <w:left w:val="nil"/>
              <w:bottom w:val="single" w:sz="12" w:space="0" w:color="auto"/>
              <w:right w:val="single" w:sz="8" w:space="0" w:color="auto"/>
            </w:tcBorders>
            <w:shd w:val="clear" w:color="auto" w:fill="auto"/>
            <w:noWrap/>
            <w:vAlign w:val="bottom"/>
            <w:hideMark/>
          </w:tcPr>
          <w:p w14:paraId="000E058F"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1134" w:type="dxa"/>
            <w:tcBorders>
              <w:top w:val="nil"/>
              <w:left w:val="nil"/>
              <w:bottom w:val="single" w:sz="12" w:space="0" w:color="auto"/>
              <w:right w:val="single" w:sz="8" w:space="0" w:color="auto"/>
            </w:tcBorders>
            <w:shd w:val="clear" w:color="auto" w:fill="auto"/>
            <w:noWrap/>
            <w:vAlign w:val="bottom"/>
            <w:hideMark/>
          </w:tcPr>
          <w:p w14:paraId="34F7EC22"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3" w:type="dxa"/>
            <w:tcBorders>
              <w:top w:val="nil"/>
              <w:left w:val="nil"/>
              <w:bottom w:val="single" w:sz="12" w:space="0" w:color="auto"/>
              <w:right w:val="single" w:sz="8" w:space="0" w:color="auto"/>
            </w:tcBorders>
            <w:shd w:val="clear" w:color="auto" w:fill="auto"/>
            <w:noWrap/>
            <w:vAlign w:val="bottom"/>
            <w:hideMark/>
          </w:tcPr>
          <w:p w14:paraId="262A9C23"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17(DNC)</w:t>
            </w:r>
          </w:p>
        </w:tc>
        <w:tc>
          <w:tcPr>
            <w:tcW w:w="992" w:type="dxa"/>
            <w:tcBorders>
              <w:top w:val="nil"/>
              <w:left w:val="nil"/>
              <w:bottom w:val="single" w:sz="12" w:space="0" w:color="auto"/>
              <w:right w:val="single" w:sz="8" w:space="0" w:color="auto"/>
            </w:tcBorders>
            <w:shd w:val="clear" w:color="auto" w:fill="auto"/>
            <w:noWrap/>
            <w:vAlign w:val="bottom"/>
            <w:hideMark/>
          </w:tcPr>
          <w:p w14:paraId="4BB4AC47"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10</w:t>
            </w:r>
          </w:p>
        </w:tc>
        <w:tc>
          <w:tcPr>
            <w:tcW w:w="709" w:type="dxa"/>
            <w:tcBorders>
              <w:top w:val="nil"/>
              <w:left w:val="nil"/>
              <w:bottom w:val="single" w:sz="12" w:space="0" w:color="auto"/>
              <w:right w:val="single" w:sz="8" w:space="0" w:color="auto"/>
            </w:tcBorders>
            <w:shd w:val="clear" w:color="auto" w:fill="auto"/>
            <w:noWrap/>
            <w:vAlign w:val="bottom"/>
            <w:hideMark/>
          </w:tcPr>
          <w:p w14:paraId="6D41F728"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08" w:type="dxa"/>
            <w:tcBorders>
              <w:top w:val="nil"/>
              <w:left w:val="nil"/>
              <w:bottom w:val="single" w:sz="12" w:space="0" w:color="auto"/>
              <w:right w:val="single" w:sz="8" w:space="0" w:color="auto"/>
            </w:tcBorders>
            <w:shd w:val="clear" w:color="auto" w:fill="auto"/>
            <w:noWrap/>
            <w:vAlign w:val="bottom"/>
            <w:hideMark/>
          </w:tcPr>
          <w:p w14:paraId="16B3B1CB"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 </w:t>
            </w:r>
          </w:p>
        </w:tc>
        <w:tc>
          <w:tcPr>
            <w:tcW w:w="776" w:type="dxa"/>
            <w:tcBorders>
              <w:top w:val="nil"/>
              <w:left w:val="nil"/>
              <w:bottom w:val="single" w:sz="12" w:space="0" w:color="auto"/>
              <w:right w:val="single" w:sz="8" w:space="0" w:color="auto"/>
            </w:tcBorders>
            <w:shd w:val="clear" w:color="auto" w:fill="auto"/>
            <w:noWrap/>
            <w:vAlign w:val="bottom"/>
            <w:hideMark/>
          </w:tcPr>
          <w:p w14:paraId="06B880C2"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61</w:t>
            </w:r>
          </w:p>
        </w:tc>
        <w:tc>
          <w:tcPr>
            <w:tcW w:w="960" w:type="dxa"/>
            <w:tcBorders>
              <w:top w:val="nil"/>
              <w:left w:val="nil"/>
              <w:bottom w:val="single" w:sz="12" w:space="0" w:color="auto"/>
              <w:right w:val="single" w:sz="12" w:space="0" w:color="auto"/>
            </w:tcBorders>
            <w:shd w:val="clear" w:color="auto" w:fill="auto"/>
            <w:noWrap/>
            <w:vAlign w:val="bottom"/>
            <w:hideMark/>
          </w:tcPr>
          <w:p w14:paraId="6F3034F1" w14:textId="77777777" w:rsidR="00E63ECC" w:rsidRPr="00E63ECC" w:rsidRDefault="00E63ECC" w:rsidP="00E63ECC">
            <w:pPr>
              <w:spacing w:after="0" w:line="240" w:lineRule="auto"/>
              <w:jc w:val="center"/>
              <w:rPr>
                <w:rFonts w:ascii="Calibri" w:eastAsia="Times New Roman" w:hAnsi="Calibri" w:cs="Calibri"/>
                <w:color w:val="000000"/>
                <w:lang w:eastAsia="en-GB"/>
              </w:rPr>
            </w:pPr>
            <w:r w:rsidRPr="00E63ECC">
              <w:rPr>
                <w:rFonts w:ascii="Calibri" w:eastAsia="Times New Roman" w:hAnsi="Calibri" w:cs="Calibri"/>
                <w:color w:val="000000"/>
                <w:lang w:eastAsia="en-GB"/>
              </w:rPr>
              <w:t>15</w:t>
            </w:r>
          </w:p>
        </w:tc>
      </w:tr>
    </w:tbl>
    <w:p w14:paraId="5815DD85" w14:textId="7E5B7D95" w:rsidR="00E63ECC" w:rsidRDefault="00E63ECC"/>
    <w:p w14:paraId="16EDB5FE" w14:textId="337841FA" w:rsidR="00E63ECC" w:rsidRDefault="00E63ECC">
      <w:r>
        <w:t>I am sure if you look closely at the table above you will notice R</w:t>
      </w:r>
      <w:r w:rsidR="008B67D9">
        <w:t>onnie</w:t>
      </w:r>
      <w:r>
        <w:t xml:space="preserve"> Cameron is currently placed 2</w:t>
      </w:r>
      <w:r w:rsidRPr="00E63ECC">
        <w:rPr>
          <w:vertAlign w:val="superscript"/>
        </w:rPr>
        <w:t>nd</w:t>
      </w:r>
      <w:r>
        <w:t xml:space="preserve"> overall, what an amazing achievement given that he is 92 years young. It can also be seen that this </w:t>
      </w:r>
      <w:r w:rsidR="00A63EBD">
        <w:t>year’s</w:t>
      </w:r>
      <w:r>
        <w:t xml:space="preserve"> regattas have been well supported with a total of 15 sailors having competed in total. </w:t>
      </w:r>
      <w:r w:rsidR="00A63EBD">
        <w:t>Duncan</w:t>
      </w:r>
      <w:r w:rsidR="008B67D9">
        <w:t xml:space="preserve"> Greenhalgh’s</w:t>
      </w:r>
      <w:r>
        <w:t xml:space="preserve"> lead is pretty much </w:t>
      </w:r>
      <w:r w:rsidR="00A63EBD">
        <w:t>unassailable,</w:t>
      </w:r>
      <w:r>
        <w:t xml:space="preserve"> but can Ronnie stay ahead of the pack</w:t>
      </w:r>
      <w:r w:rsidR="008B67D9">
        <w:t>?</w:t>
      </w:r>
      <w:r>
        <w:t xml:space="preserve"> Can </w:t>
      </w:r>
      <w:r w:rsidR="00A63EBD">
        <w:t>the competition between Alec Hodge and Stephen Thomas Bate get any fiercer? Who will get that 3</w:t>
      </w:r>
      <w:r w:rsidR="00A63EBD" w:rsidRPr="00A63EBD">
        <w:rPr>
          <w:vertAlign w:val="superscript"/>
        </w:rPr>
        <w:t>rd</w:t>
      </w:r>
      <w:r w:rsidR="00A63EBD">
        <w:t xml:space="preserve"> podium place at the end of the season? It’s all too exciting.</w:t>
      </w:r>
    </w:p>
    <w:p w14:paraId="7568F2E4" w14:textId="4D640537" w:rsidR="00A63EBD" w:rsidRDefault="00363470">
      <w:r>
        <w:t xml:space="preserve">The cancellation of the </w:t>
      </w:r>
      <w:r w:rsidR="008B3E90">
        <w:t xml:space="preserve">Monklands </w:t>
      </w:r>
      <w:r>
        <w:t xml:space="preserve">regatta </w:t>
      </w:r>
      <w:r w:rsidR="008B3E90">
        <w:t>was regretful and due entirely to lack of water, the committee held a meeting at the club on Saturday 20</w:t>
      </w:r>
      <w:r w:rsidR="008B3E90" w:rsidRPr="008B3E90">
        <w:rPr>
          <w:vertAlign w:val="superscript"/>
        </w:rPr>
        <w:t>th</w:t>
      </w:r>
      <w:r w:rsidR="008B3E90">
        <w:t xml:space="preserve"> August and I have to say we were shocked.  The reservoir was virtually empty and looked more like a field with grass growing everywhere.  SEPA who are responsible for the water flow will </w:t>
      </w:r>
      <w:r>
        <w:t>fill</w:t>
      </w:r>
      <w:r w:rsidR="008B3E90">
        <w:t xml:space="preserve"> the reservoir as soon as rainfall resumes!</w:t>
      </w:r>
      <w:r w:rsidR="00046FB1">
        <w:rPr>
          <w:noProof/>
        </w:rPr>
        <w:drawing>
          <wp:inline distT="0" distB="0" distL="0" distR="0" wp14:anchorId="3BBA8D99" wp14:editId="69DC7B6B">
            <wp:extent cx="2743200" cy="20575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1119" cy="2063490"/>
                    </a:xfrm>
                    <a:prstGeom prst="rect">
                      <a:avLst/>
                    </a:prstGeom>
                  </pic:spPr>
                </pic:pic>
              </a:graphicData>
            </a:graphic>
          </wp:inline>
        </w:drawing>
      </w:r>
      <w:r w:rsidR="00046FB1">
        <w:rPr>
          <w:noProof/>
        </w:rPr>
        <w:drawing>
          <wp:inline distT="0" distB="0" distL="0" distR="0" wp14:anchorId="27E9DDB5" wp14:editId="32EF962A">
            <wp:extent cx="2765009" cy="2073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1813" cy="2079013"/>
                    </a:xfrm>
                    <a:prstGeom prst="rect">
                      <a:avLst/>
                    </a:prstGeom>
                  </pic:spPr>
                </pic:pic>
              </a:graphicData>
            </a:graphic>
          </wp:inline>
        </w:drawing>
      </w:r>
    </w:p>
    <w:p w14:paraId="62DD1E8C" w14:textId="4CF30350" w:rsidR="00A63EBD" w:rsidRDefault="00C21A4D" w:rsidP="008B67D9">
      <w:pPr>
        <w:pStyle w:val="Heading2"/>
      </w:pPr>
      <w:r>
        <w:lastRenderedPageBreak/>
        <w:t>More News</w:t>
      </w:r>
    </w:p>
    <w:p w14:paraId="57D506A7" w14:textId="169B7710" w:rsidR="0013711C" w:rsidRDefault="0013711C" w:rsidP="005567D8">
      <w:pPr>
        <w:pStyle w:val="Heading2"/>
      </w:pPr>
      <w:r>
        <w:t>Boat Maintenance</w:t>
      </w:r>
    </w:p>
    <w:p w14:paraId="68D6CD92" w14:textId="51ECE25A" w:rsidR="007C0D81" w:rsidRDefault="0013711C">
      <w:r>
        <w:t xml:space="preserve">The pace of work is picking up now that I am more mobile after my injury in February.  “Happy Days </w:t>
      </w:r>
      <w:r w:rsidRPr="00400C23">
        <w:rPr>
          <w:rFonts w:ascii="Times New Roman" w:hAnsi="Times New Roman" w:cs="Times New Roman"/>
          <w:i/>
          <w:iCs/>
        </w:rPr>
        <w:t>11</w:t>
      </w:r>
      <w:r>
        <w:t xml:space="preserve">” </w:t>
      </w:r>
      <w:r w:rsidR="00235A1E">
        <w:t>has had</w:t>
      </w:r>
      <w:r>
        <w:t xml:space="preserve"> her top deck repainted.</w:t>
      </w:r>
      <w:r w:rsidR="00235A1E">
        <w:t xml:space="preserve"> The two sponsons have been sanded/repaired and undercoated</w:t>
      </w:r>
      <w:r w:rsidR="00AE278C">
        <w:t>.</w:t>
      </w:r>
      <w:r>
        <w:t xml:space="preserve"> </w:t>
      </w:r>
      <w:r w:rsidR="00412A7E">
        <w:t>Also,</w:t>
      </w:r>
      <w:r>
        <w:t xml:space="preserve"> the </w:t>
      </w:r>
      <w:r w:rsidR="00424D45">
        <w:t>re</w:t>
      </w:r>
      <w:r w:rsidR="00690289">
        <w:t>-</w:t>
      </w:r>
      <w:r w:rsidR="00424D45">
        <w:t>sit</w:t>
      </w:r>
      <w:r w:rsidR="00690289">
        <w:t>ed</w:t>
      </w:r>
      <w:r>
        <w:t xml:space="preserve"> the tiller and the</w:t>
      </w:r>
      <w:r w:rsidR="00690289">
        <w:t>n</w:t>
      </w:r>
      <w:r>
        <w:t xml:space="preserve"> </w:t>
      </w:r>
      <w:r w:rsidR="00690289">
        <w:t>added</w:t>
      </w:r>
      <w:r>
        <w:t xml:space="preserve"> a fairlead and block to guide the mainsheet. </w:t>
      </w:r>
    </w:p>
    <w:tbl>
      <w:tblPr>
        <w:tblStyle w:val="TableGrid"/>
        <w:tblW w:w="0" w:type="auto"/>
        <w:tblLook w:val="04A0" w:firstRow="1" w:lastRow="0" w:firstColumn="1" w:lastColumn="0" w:noHBand="0" w:noVBand="1"/>
      </w:tblPr>
      <w:tblGrid>
        <w:gridCol w:w="4508"/>
        <w:gridCol w:w="4508"/>
      </w:tblGrid>
      <w:tr w:rsidR="008516C2" w14:paraId="57E012F8" w14:textId="77777777" w:rsidTr="008516C2">
        <w:tc>
          <w:tcPr>
            <w:tcW w:w="4508" w:type="dxa"/>
          </w:tcPr>
          <w:p w14:paraId="66E2D403" w14:textId="2F9CE510" w:rsidR="008516C2" w:rsidRDefault="008516C2">
            <w:r>
              <w:rPr>
                <w:noProof/>
              </w:rPr>
              <w:drawing>
                <wp:inline distT="0" distB="0" distL="0" distR="0" wp14:anchorId="310C53E1" wp14:editId="0F48840E">
                  <wp:extent cx="2381250" cy="178606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5749" cy="1804445"/>
                          </a:xfrm>
                          <a:prstGeom prst="rect">
                            <a:avLst/>
                          </a:prstGeom>
                        </pic:spPr>
                      </pic:pic>
                    </a:graphicData>
                  </a:graphic>
                </wp:inline>
              </w:drawing>
            </w:r>
          </w:p>
        </w:tc>
        <w:tc>
          <w:tcPr>
            <w:tcW w:w="4508" w:type="dxa"/>
          </w:tcPr>
          <w:p w14:paraId="26EC720D" w14:textId="7E592F21" w:rsidR="008516C2" w:rsidRDefault="008516C2">
            <w:r>
              <w:rPr>
                <w:noProof/>
              </w:rPr>
              <w:drawing>
                <wp:inline distT="0" distB="0" distL="0" distR="0" wp14:anchorId="3E71F9A7" wp14:editId="6A304438">
                  <wp:extent cx="2349327" cy="1762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7950" cy="1768592"/>
                          </a:xfrm>
                          <a:prstGeom prst="rect">
                            <a:avLst/>
                          </a:prstGeom>
                        </pic:spPr>
                      </pic:pic>
                    </a:graphicData>
                  </a:graphic>
                </wp:inline>
              </w:drawing>
            </w:r>
          </w:p>
        </w:tc>
      </w:tr>
      <w:tr w:rsidR="008516C2" w14:paraId="5245FC19" w14:textId="77777777" w:rsidTr="008516C2">
        <w:tc>
          <w:tcPr>
            <w:tcW w:w="4508" w:type="dxa"/>
          </w:tcPr>
          <w:p w14:paraId="4A44A16A" w14:textId="58BA6387" w:rsidR="008516C2" w:rsidRDefault="008516C2">
            <w:r>
              <w:rPr>
                <w:noProof/>
              </w:rPr>
              <w:drawing>
                <wp:inline distT="0" distB="0" distL="0" distR="0" wp14:anchorId="01891FF8" wp14:editId="0A5AEF9A">
                  <wp:extent cx="1804483" cy="2406044"/>
                  <wp:effectExtent l="381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846968" cy="2462692"/>
                          </a:xfrm>
                          <a:prstGeom prst="rect">
                            <a:avLst/>
                          </a:prstGeom>
                        </pic:spPr>
                      </pic:pic>
                    </a:graphicData>
                  </a:graphic>
                </wp:inline>
              </w:drawing>
            </w:r>
          </w:p>
        </w:tc>
        <w:tc>
          <w:tcPr>
            <w:tcW w:w="4508" w:type="dxa"/>
          </w:tcPr>
          <w:p w14:paraId="45F139DF" w14:textId="22631E20" w:rsidR="008516C2" w:rsidRDefault="00D45699">
            <w:r>
              <w:rPr>
                <w:noProof/>
              </w:rPr>
              <w:drawing>
                <wp:inline distT="0" distB="0" distL="0" distR="0" wp14:anchorId="4F876CF8" wp14:editId="6BF192C8">
                  <wp:extent cx="2362200" cy="17717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9937" cy="1792586"/>
                          </a:xfrm>
                          <a:prstGeom prst="rect">
                            <a:avLst/>
                          </a:prstGeom>
                        </pic:spPr>
                      </pic:pic>
                    </a:graphicData>
                  </a:graphic>
                </wp:inline>
              </w:drawing>
            </w:r>
          </w:p>
        </w:tc>
      </w:tr>
      <w:tr w:rsidR="00363470" w14:paraId="734C4A7C" w14:textId="77777777" w:rsidTr="008516C2">
        <w:tc>
          <w:tcPr>
            <w:tcW w:w="4508" w:type="dxa"/>
          </w:tcPr>
          <w:p w14:paraId="0349C2C2" w14:textId="05C913E5" w:rsidR="00363470" w:rsidRDefault="00D45699">
            <w:pPr>
              <w:rPr>
                <w:noProof/>
              </w:rPr>
            </w:pPr>
            <w:r>
              <w:rPr>
                <w:noProof/>
              </w:rPr>
              <w:drawing>
                <wp:inline distT="0" distB="0" distL="0" distR="0" wp14:anchorId="0E0CDBDC" wp14:editId="492EA086">
                  <wp:extent cx="1820760" cy="2427748"/>
                  <wp:effectExtent l="127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842899" cy="2457267"/>
                          </a:xfrm>
                          <a:prstGeom prst="rect">
                            <a:avLst/>
                          </a:prstGeom>
                        </pic:spPr>
                      </pic:pic>
                    </a:graphicData>
                  </a:graphic>
                </wp:inline>
              </w:drawing>
            </w:r>
          </w:p>
        </w:tc>
        <w:tc>
          <w:tcPr>
            <w:tcW w:w="4508" w:type="dxa"/>
          </w:tcPr>
          <w:p w14:paraId="3FC13CF5" w14:textId="11896A67" w:rsidR="00363470" w:rsidRDefault="00D45699">
            <w:pPr>
              <w:rPr>
                <w:noProof/>
              </w:rPr>
            </w:pPr>
            <w:r>
              <w:rPr>
                <w:noProof/>
              </w:rPr>
              <w:drawing>
                <wp:inline distT="0" distB="0" distL="0" distR="0" wp14:anchorId="5FC3A4AB" wp14:editId="5C99DE7A">
                  <wp:extent cx="2381250" cy="1786069"/>
                  <wp:effectExtent l="0" t="0" r="0" b="5080"/>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097" cy="1800206"/>
                          </a:xfrm>
                          <a:prstGeom prst="rect">
                            <a:avLst/>
                          </a:prstGeom>
                        </pic:spPr>
                      </pic:pic>
                    </a:graphicData>
                  </a:graphic>
                </wp:inline>
              </w:drawing>
            </w:r>
          </w:p>
        </w:tc>
      </w:tr>
      <w:tr w:rsidR="008516C2" w14:paraId="265CD2F1" w14:textId="77777777" w:rsidTr="008516C2">
        <w:tc>
          <w:tcPr>
            <w:tcW w:w="4508" w:type="dxa"/>
          </w:tcPr>
          <w:p w14:paraId="61E52DFC" w14:textId="632A46F0" w:rsidR="008516C2" w:rsidRDefault="008516C2">
            <w:r>
              <w:rPr>
                <w:noProof/>
              </w:rPr>
              <w:drawing>
                <wp:inline distT="0" distB="0" distL="0" distR="0" wp14:anchorId="67F046D1" wp14:editId="4BE85381">
                  <wp:extent cx="2466975" cy="18503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6136" cy="1872241"/>
                          </a:xfrm>
                          <a:prstGeom prst="rect">
                            <a:avLst/>
                          </a:prstGeom>
                        </pic:spPr>
                      </pic:pic>
                    </a:graphicData>
                  </a:graphic>
                </wp:inline>
              </w:drawing>
            </w:r>
          </w:p>
        </w:tc>
        <w:tc>
          <w:tcPr>
            <w:tcW w:w="4508" w:type="dxa"/>
          </w:tcPr>
          <w:p w14:paraId="302213C2" w14:textId="2D8593ED" w:rsidR="008516C2" w:rsidRDefault="008516C2">
            <w:r>
              <w:rPr>
                <w:noProof/>
              </w:rPr>
              <w:drawing>
                <wp:inline distT="0" distB="0" distL="0" distR="0" wp14:anchorId="7888A564" wp14:editId="4313102F">
                  <wp:extent cx="2390775" cy="1793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2789" cy="1809726"/>
                          </a:xfrm>
                          <a:prstGeom prst="rect">
                            <a:avLst/>
                          </a:prstGeom>
                        </pic:spPr>
                      </pic:pic>
                    </a:graphicData>
                  </a:graphic>
                </wp:inline>
              </w:drawing>
            </w:r>
          </w:p>
        </w:tc>
      </w:tr>
    </w:tbl>
    <w:p w14:paraId="07B46766" w14:textId="77777777" w:rsidR="008516C2" w:rsidRDefault="008516C2"/>
    <w:p w14:paraId="662A6840" w14:textId="0BA3A8B6" w:rsidR="007C0D81" w:rsidRDefault="0013711C">
      <w:r>
        <w:lastRenderedPageBreak/>
        <w:t xml:space="preserve"> </w:t>
      </w:r>
    </w:p>
    <w:p w14:paraId="0EBB739C" w14:textId="3C6ABEE7" w:rsidR="0013711C" w:rsidRDefault="00424D45">
      <w:r>
        <w:t xml:space="preserve">The sanding and revarnishing of the </w:t>
      </w:r>
      <w:r w:rsidR="00412A7E">
        <w:t>centreboard</w:t>
      </w:r>
      <w:r w:rsidR="00AE278C">
        <w:t xml:space="preserve">, </w:t>
      </w:r>
      <w:r w:rsidR="00FB4515">
        <w:t>which also required extensive epoxy resin rep</w:t>
      </w:r>
      <w:r w:rsidR="00223283">
        <w:t>a</w:t>
      </w:r>
      <w:r w:rsidR="00FB4515">
        <w:t>ir</w:t>
      </w:r>
      <w:r w:rsidR="00223283">
        <w:t xml:space="preserve"> </w:t>
      </w:r>
      <w:r w:rsidR="00FB4515">
        <w:t>work</w:t>
      </w:r>
      <w:r w:rsidR="00AE278C">
        <w:t xml:space="preserve"> has been completed. After consulting with the </w:t>
      </w:r>
      <w:r w:rsidR="00046FB1">
        <w:t>committee,</w:t>
      </w:r>
      <w:r w:rsidR="00AE278C">
        <w:t xml:space="preserve"> it was agreed that a new rudder and stock should be ordered for this boat</w:t>
      </w:r>
      <w:r w:rsidR="00412A7E">
        <w:t xml:space="preserve">. </w:t>
      </w:r>
      <w:r w:rsidR="0013711C">
        <w:t>Plus all ne</w:t>
      </w:r>
      <w:r>
        <w:t>w</w:t>
      </w:r>
      <w:r w:rsidR="0013711C">
        <w:t xml:space="preserve"> sheets</w:t>
      </w:r>
      <w:r w:rsidR="00400C23">
        <w:t>. She will look like new!</w:t>
      </w:r>
      <w:r w:rsidR="009C23A8">
        <w:t xml:space="preserve"> Then just two more challengers to bring back to life.</w:t>
      </w:r>
    </w:p>
    <w:p w14:paraId="0AAD0C5D" w14:textId="7941A7B1" w:rsidR="009C23A8" w:rsidRDefault="009C23A8" w:rsidP="005567D8">
      <w:pPr>
        <w:pStyle w:val="Heading2"/>
      </w:pPr>
      <w:r>
        <w:t>Finally</w:t>
      </w:r>
    </w:p>
    <w:p w14:paraId="5311925E" w14:textId="77777777" w:rsidR="00B50FF1" w:rsidRDefault="009C23A8">
      <w:pPr>
        <w:rPr>
          <w:b/>
          <w:bCs/>
        </w:rPr>
      </w:pPr>
      <w:r w:rsidRPr="00690289">
        <w:rPr>
          <w:b/>
          <w:bCs/>
        </w:rPr>
        <w:t>I know it is only just August but</w:t>
      </w:r>
      <w:r w:rsidR="00223283" w:rsidRPr="00690289">
        <w:rPr>
          <w:b/>
          <w:bCs/>
        </w:rPr>
        <w:t xml:space="preserve"> in </w:t>
      </w:r>
      <w:r w:rsidR="00690289" w:rsidRPr="00690289">
        <w:rPr>
          <w:b/>
          <w:bCs/>
        </w:rPr>
        <w:t>approximately 8-month</w:t>
      </w:r>
      <w:r w:rsidRPr="00690289">
        <w:rPr>
          <w:b/>
          <w:bCs/>
        </w:rPr>
        <w:t xml:space="preserve"> </w:t>
      </w:r>
      <w:r w:rsidR="00223283" w:rsidRPr="00690289">
        <w:rPr>
          <w:b/>
          <w:bCs/>
        </w:rPr>
        <w:t xml:space="preserve">time </w:t>
      </w:r>
      <w:r w:rsidRPr="00690289">
        <w:rPr>
          <w:b/>
          <w:bCs/>
        </w:rPr>
        <w:t xml:space="preserve">I will </w:t>
      </w:r>
      <w:r w:rsidR="00B50FF1">
        <w:rPr>
          <w:b/>
          <w:bCs/>
        </w:rPr>
        <w:t xml:space="preserve">reach the end of my </w:t>
      </w:r>
      <w:proofErr w:type="gramStart"/>
      <w:r w:rsidR="00B50FF1">
        <w:rPr>
          <w:b/>
          <w:bCs/>
        </w:rPr>
        <w:t>4 year</w:t>
      </w:r>
      <w:proofErr w:type="gramEnd"/>
      <w:r w:rsidR="00B50FF1">
        <w:rPr>
          <w:b/>
          <w:bCs/>
        </w:rPr>
        <w:t xml:space="preserve"> term as a trustee and will have to step </w:t>
      </w:r>
      <w:r w:rsidRPr="00690289">
        <w:rPr>
          <w:b/>
          <w:bCs/>
        </w:rPr>
        <w:t xml:space="preserve">down at our next AGM. </w:t>
      </w:r>
    </w:p>
    <w:p w14:paraId="66CB2104" w14:textId="2C3E6D16" w:rsidR="009C23A8" w:rsidRDefault="005567D8">
      <w:pPr>
        <w:rPr>
          <w:b/>
          <w:bCs/>
        </w:rPr>
      </w:pPr>
      <w:r w:rsidRPr="00690289">
        <w:rPr>
          <w:b/>
          <w:bCs/>
        </w:rPr>
        <w:t xml:space="preserve">It is </w:t>
      </w:r>
      <w:r w:rsidR="00AE278C">
        <w:rPr>
          <w:b/>
          <w:bCs/>
        </w:rPr>
        <w:t xml:space="preserve">my responsibility to </w:t>
      </w:r>
      <w:r w:rsidR="00B50FF1">
        <w:rPr>
          <w:b/>
          <w:bCs/>
        </w:rPr>
        <w:t>do all I can to make sure</w:t>
      </w:r>
      <w:r w:rsidR="00AE278C">
        <w:rPr>
          <w:b/>
          <w:bCs/>
        </w:rPr>
        <w:t xml:space="preserve"> that</w:t>
      </w:r>
      <w:r w:rsidRPr="00690289">
        <w:rPr>
          <w:b/>
          <w:bCs/>
        </w:rPr>
        <w:t xml:space="preserve"> the charity to </w:t>
      </w:r>
      <w:r w:rsidR="00B50FF1" w:rsidRPr="00690289">
        <w:rPr>
          <w:b/>
          <w:bCs/>
        </w:rPr>
        <w:t>survive</w:t>
      </w:r>
      <w:r w:rsidR="00B50FF1">
        <w:rPr>
          <w:b/>
          <w:bCs/>
        </w:rPr>
        <w:t>s</w:t>
      </w:r>
      <w:r w:rsidR="00AE278C">
        <w:rPr>
          <w:b/>
          <w:bCs/>
        </w:rPr>
        <w:t xml:space="preserve">.  To this end the committee have agreed that an Extraordinary General Meeting </w:t>
      </w:r>
      <w:r w:rsidR="00B50FF1">
        <w:rPr>
          <w:b/>
          <w:bCs/>
        </w:rPr>
        <w:t xml:space="preserve">(EGM) </w:t>
      </w:r>
      <w:r w:rsidR="00AE278C">
        <w:rPr>
          <w:b/>
          <w:bCs/>
        </w:rPr>
        <w:t xml:space="preserve">needs to be held later this year </w:t>
      </w:r>
      <w:r w:rsidR="001F7C31">
        <w:rPr>
          <w:b/>
          <w:bCs/>
        </w:rPr>
        <w:t>to</w:t>
      </w:r>
      <w:r w:rsidR="00AE278C">
        <w:rPr>
          <w:b/>
          <w:bCs/>
        </w:rPr>
        <w:t xml:space="preserve"> effect some changes to the constitution.  In broad terms the changes we will </w:t>
      </w:r>
      <w:r w:rsidR="00B50FF1">
        <w:rPr>
          <w:b/>
          <w:bCs/>
        </w:rPr>
        <w:t>as</w:t>
      </w:r>
      <w:r w:rsidR="00AE278C">
        <w:rPr>
          <w:b/>
          <w:bCs/>
        </w:rPr>
        <w:t>k the members to vote on will enable the term a trustee is allowed to serve be increased from 4 years to 6 years.  The exact wording of this proposal will be forwarded to members in plenty of time.</w:t>
      </w:r>
      <w:r w:rsidR="00B50FF1">
        <w:rPr>
          <w:b/>
          <w:bCs/>
        </w:rPr>
        <w:t xml:space="preserve"> Two justifications exist for this proposal.</w:t>
      </w:r>
    </w:p>
    <w:p w14:paraId="65B0E53B" w14:textId="1C8FAB88" w:rsidR="00B50FF1" w:rsidRPr="001F7C31" w:rsidRDefault="001F7C31" w:rsidP="001F7C31">
      <w:pPr>
        <w:pStyle w:val="ListParagraph"/>
        <w:numPr>
          <w:ilvl w:val="0"/>
          <w:numId w:val="1"/>
        </w:numPr>
        <w:rPr>
          <w:b/>
          <w:bCs/>
        </w:rPr>
      </w:pPr>
      <w:r w:rsidRPr="001F7C31">
        <w:rPr>
          <w:b/>
          <w:bCs/>
        </w:rPr>
        <w:t>I</w:t>
      </w:r>
      <w:r w:rsidR="00B50FF1" w:rsidRPr="001F7C31">
        <w:rPr>
          <w:b/>
          <w:bCs/>
        </w:rPr>
        <w:t>n order the Charity does not collapse at the next AGM through lack of Trustees.</w:t>
      </w:r>
    </w:p>
    <w:p w14:paraId="2C6503DE" w14:textId="73EF02FC" w:rsidR="00B50FF1" w:rsidRPr="001F7C31" w:rsidRDefault="00B50FF1" w:rsidP="001F7C31">
      <w:pPr>
        <w:pStyle w:val="ListParagraph"/>
        <w:numPr>
          <w:ilvl w:val="0"/>
          <w:numId w:val="1"/>
        </w:numPr>
        <w:rPr>
          <w:b/>
          <w:bCs/>
        </w:rPr>
      </w:pPr>
      <w:r w:rsidRPr="001F7C31">
        <w:rPr>
          <w:b/>
          <w:bCs/>
        </w:rPr>
        <w:t>Because of Covid-19 it can be argued that as no sailing took place for almost two years the Trustees had v</w:t>
      </w:r>
      <w:r w:rsidR="001F7C31" w:rsidRPr="001F7C31">
        <w:rPr>
          <w:b/>
          <w:bCs/>
        </w:rPr>
        <w:t>e</w:t>
      </w:r>
      <w:r w:rsidRPr="001F7C31">
        <w:rPr>
          <w:b/>
          <w:bCs/>
        </w:rPr>
        <w:t xml:space="preserve">ry little </w:t>
      </w:r>
      <w:r w:rsidR="001F7C31" w:rsidRPr="001F7C31">
        <w:rPr>
          <w:b/>
          <w:bCs/>
        </w:rPr>
        <w:t>they could</w:t>
      </w:r>
      <w:r w:rsidRPr="001F7C31">
        <w:rPr>
          <w:b/>
          <w:bCs/>
        </w:rPr>
        <w:t xml:space="preserve"> do</w:t>
      </w:r>
      <w:r w:rsidR="001F7C31" w:rsidRPr="001F7C31">
        <w:rPr>
          <w:b/>
          <w:bCs/>
        </w:rPr>
        <w:t>.</w:t>
      </w:r>
      <w:r w:rsidRPr="001F7C31">
        <w:rPr>
          <w:b/>
          <w:bCs/>
        </w:rPr>
        <w:t xml:space="preserve"> </w:t>
      </w:r>
    </w:p>
    <w:p w14:paraId="3930B933" w14:textId="1D3DB34B" w:rsidR="005567D8" w:rsidRDefault="005567D8"/>
    <w:p w14:paraId="63140EF3" w14:textId="4212091E" w:rsidR="005567D8" w:rsidRDefault="005567D8">
      <w:r>
        <w:t>Steve Laycock</w:t>
      </w:r>
    </w:p>
    <w:p w14:paraId="48F4AB13" w14:textId="1EFF7EBE" w:rsidR="005567D8" w:rsidRDefault="005567D8">
      <w:r>
        <w:t>Chairman</w:t>
      </w:r>
    </w:p>
    <w:p w14:paraId="4AADF45F" w14:textId="1128ECA5" w:rsidR="005567D8" w:rsidRDefault="005567D8">
      <w:r>
        <w:t>Sailability Scotland SCIO</w:t>
      </w:r>
    </w:p>
    <w:p w14:paraId="6A0B2B5D" w14:textId="4C4D9B5B" w:rsidR="00363470" w:rsidRDefault="00363470"/>
    <w:sectPr w:rsidR="003634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B85790"/>
    <w:multiLevelType w:val="hybridMultilevel"/>
    <w:tmpl w:val="D004A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1043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330"/>
    <w:rsid w:val="00046FB1"/>
    <w:rsid w:val="000C37E4"/>
    <w:rsid w:val="0013711C"/>
    <w:rsid w:val="00145A1B"/>
    <w:rsid w:val="0015748C"/>
    <w:rsid w:val="001F7C31"/>
    <w:rsid w:val="00223283"/>
    <w:rsid w:val="0023387C"/>
    <w:rsid w:val="00235A1E"/>
    <w:rsid w:val="00256330"/>
    <w:rsid w:val="00270D17"/>
    <w:rsid w:val="002A5152"/>
    <w:rsid w:val="00363470"/>
    <w:rsid w:val="003A3660"/>
    <w:rsid w:val="00400C23"/>
    <w:rsid w:val="00412A7E"/>
    <w:rsid w:val="00424D45"/>
    <w:rsid w:val="00487661"/>
    <w:rsid w:val="00521557"/>
    <w:rsid w:val="00546992"/>
    <w:rsid w:val="005567D8"/>
    <w:rsid w:val="005C605B"/>
    <w:rsid w:val="00690289"/>
    <w:rsid w:val="007C0D81"/>
    <w:rsid w:val="008516C2"/>
    <w:rsid w:val="008B3E90"/>
    <w:rsid w:val="008B67D9"/>
    <w:rsid w:val="009C23A8"/>
    <w:rsid w:val="009F6DD2"/>
    <w:rsid w:val="00A63EBD"/>
    <w:rsid w:val="00AB118C"/>
    <w:rsid w:val="00AB21DC"/>
    <w:rsid w:val="00AC2989"/>
    <w:rsid w:val="00AE278C"/>
    <w:rsid w:val="00AE539E"/>
    <w:rsid w:val="00AE5842"/>
    <w:rsid w:val="00AF32D7"/>
    <w:rsid w:val="00B06A5B"/>
    <w:rsid w:val="00B50FF1"/>
    <w:rsid w:val="00BB6F02"/>
    <w:rsid w:val="00C21A4D"/>
    <w:rsid w:val="00CD5294"/>
    <w:rsid w:val="00D45699"/>
    <w:rsid w:val="00E44E47"/>
    <w:rsid w:val="00E63ECC"/>
    <w:rsid w:val="00EC3A95"/>
    <w:rsid w:val="00FB4515"/>
    <w:rsid w:val="00FD5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303AA"/>
  <w15:chartTrackingRefBased/>
  <w15:docId w15:val="{7D9B0B11-93ED-455A-B4A9-ACDB96232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B67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67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67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67D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B6F02"/>
    <w:rPr>
      <w:color w:val="0563C1" w:themeColor="hyperlink"/>
      <w:u w:val="single"/>
    </w:rPr>
  </w:style>
  <w:style w:type="character" w:styleId="UnresolvedMention">
    <w:name w:val="Unresolved Mention"/>
    <w:basedOn w:val="DefaultParagraphFont"/>
    <w:uiPriority w:val="99"/>
    <w:semiHidden/>
    <w:unhideWhenUsed/>
    <w:rsid w:val="00BB6F02"/>
    <w:rPr>
      <w:color w:val="605E5C"/>
      <w:shd w:val="clear" w:color="auto" w:fill="E1DFDD"/>
    </w:rPr>
  </w:style>
  <w:style w:type="paragraph" w:styleId="ListParagraph">
    <w:name w:val="List Paragraph"/>
    <w:basedOn w:val="Normal"/>
    <w:uiPriority w:val="34"/>
    <w:qFormat/>
    <w:rsid w:val="001F7C31"/>
    <w:pPr>
      <w:ind w:left="720"/>
      <w:contextualSpacing/>
    </w:pPr>
  </w:style>
  <w:style w:type="table" w:styleId="TableGrid">
    <w:name w:val="Table Grid"/>
    <w:basedOn w:val="TableNormal"/>
    <w:uiPriority w:val="39"/>
    <w:rsid w:val="00851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15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labilityscotland.org.uk/entryform.html"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ailabilityscotland.org.uk" TargetMode="External"/><Relationship Id="rId11" Type="http://schemas.openxmlformats.org/officeDocument/2006/relationships/image" Target="media/image4.jpeg"/><Relationship Id="rId5" Type="http://schemas.openxmlformats.org/officeDocument/2006/relationships/image" Target="media/image1.jp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sailabilityscotland.org.uk/entryform.html"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938</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Laycock</dc:creator>
  <cp:keywords/>
  <dc:description/>
  <cp:lastModifiedBy>Stephen Laycock</cp:lastModifiedBy>
  <cp:revision>2</cp:revision>
  <dcterms:created xsi:type="dcterms:W3CDTF">2022-08-23T18:38:00Z</dcterms:created>
  <dcterms:modified xsi:type="dcterms:W3CDTF">2022-08-23T18:38:00Z</dcterms:modified>
</cp:coreProperties>
</file>